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4ED9F" w14:textId="7981D500" w:rsidR="00F93EA1" w:rsidRPr="00F93EA1" w:rsidRDefault="00F93EA1" w:rsidP="000D3907">
      <w:pPr>
        <w:ind w:left="360" w:hanging="360"/>
        <w:contextualSpacing/>
        <w:rPr>
          <w:rFonts w:ascii="Arial" w:hAnsi="Arial" w:cs="Arial"/>
          <w:b/>
          <w:bCs/>
          <w:color w:val="000000" w:themeColor="text1"/>
          <w:u w:val="single"/>
        </w:rPr>
      </w:pPr>
      <w:proofErr w:type="spellStart"/>
      <w:r w:rsidRPr="00F93EA1">
        <w:rPr>
          <w:rFonts w:ascii="Arial" w:hAnsi="Arial" w:cs="Arial"/>
          <w:b/>
          <w:bCs/>
          <w:color w:val="000000" w:themeColor="text1"/>
          <w:u w:val="single"/>
        </w:rPr>
        <w:t>Mohanlab</w:t>
      </w:r>
      <w:proofErr w:type="spellEnd"/>
      <w:r w:rsidRPr="00F93EA1">
        <w:rPr>
          <w:rFonts w:ascii="Arial" w:hAnsi="Arial" w:cs="Arial"/>
          <w:b/>
          <w:bCs/>
          <w:color w:val="000000" w:themeColor="text1"/>
          <w:u w:val="single"/>
        </w:rPr>
        <w:t xml:space="preserve"> </w:t>
      </w:r>
      <w:r w:rsidR="009A3511" w:rsidRPr="00F93EA1">
        <w:rPr>
          <w:rFonts w:ascii="Arial" w:hAnsi="Arial" w:cs="Arial"/>
          <w:b/>
          <w:bCs/>
          <w:color w:val="000000" w:themeColor="text1"/>
          <w:u w:val="single"/>
        </w:rPr>
        <w:t>Publications</w:t>
      </w:r>
      <w:r w:rsidRPr="00F93EA1">
        <w:rPr>
          <w:rFonts w:ascii="Arial" w:hAnsi="Arial" w:cs="Arial"/>
          <w:b/>
          <w:bCs/>
          <w:color w:val="000000" w:themeColor="text1"/>
          <w:u w:val="single"/>
        </w:rPr>
        <w:t xml:space="preserve"> with UG students as co-authors (</w:t>
      </w:r>
      <w:r w:rsidR="00FA3C9B">
        <w:rPr>
          <w:rFonts w:ascii="Arial" w:hAnsi="Arial" w:cs="Arial"/>
          <w:b/>
          <w:bCs/>
          <w:color w:val="000000" w:themeColor="text1"/>
          <w:u w:val="single"/>
        </w:rPr>
        <w:t xml:space="preserve">UG </w:t>
      </w:r>
      <w:r w:rsidR="009A3511">
        <w:rPr>
          <w:rFonts w:ascii="Arial" w:hAnsi="Arial" w:cs="Arial"/>
          <w:b/>
          <w:bCs/>
          <w:color w:val="000000" w:themeColor="text1"/>
          <w:u w:val="single"/>
        </w:rPr>
        <w:t xml:space="preserve">are </w:t>
      </w:r>
      <w:r w:rsidRPr="00F93EA1">
        <w:rPr>
          <w:rFonts w:ascii="Arial" w:hAnsi="Arial" w:cs="Arial"/>
          <w:b/>
          <w:bCs/>
          <w:color w:val="000000" w:themeColor="text1"/>
          <w:u w:val="single"/>
        </w:rPr>
        <w:t xml:space="preserve">highlighted in </w:t>
      </w:r>
      <w:r w:rsidRPr="00FA3C9B">
        <w:rPr>
          <w:rFonts w:ascii="Arial" w:hAnsi="Arial" w:cs="Arial"/>
          <w:b/>
          <w:bCs/>
          <w:color w:val="0000FF"/>
          <w:u w:val="single"/>
        </w:rPr>
        <w:t>blue</w:t>
      </w:r>
      <w:r w:rsidRPr="00F93EA1">
        <w:rPr>
          <w:rFonts w:ascii="Arial" w:hAnsi="Arial" w:cs="Arial"/>
          <w:b/>
          <w:bCs/>
          <w:color w:val="000000" w:themeColor="text1"/>
          <w:u w:val="single"/>
        </w:rPr>
        <w:t>)</w:t>
      </w:r>
    </w:p>
    <w:p w14:paraId="6AB3C97B" w14:textId="1F5BED8E" w:rsidR="00FA3C9B" w:rsidRDefault="00FA3C9B" w:rsidP="000D3907">
      <w:pPr>
        <w:ind w:left="360" w:hanging="360"/>
        <w:contextualSpacing/>
        <w:rPr>
          <w:rFonts w:ascii="Arial" w:hAnsi="Arial" w:cs="Arial"/>
          <w:i/>
          <w:iCs/>
          <w:color w:val="000000" w:themeColor="text1"/>
        </w:rPr>
      </w:pPr>
      <w:r w:rsidRPr="00FA3C9B">
        <w:rPr>
          <w:rFonts w:ascii="Arial" w:hAnsi="Arial" w:cs="Arial"/>
          <w:i/>
          <w:iCs/>
          <w:color w:val="000000" w:themeColor="text1"/>
        </w:rPr>
        <w:t xml:space="preserve">Note: Only </w:t>
      </w:r>
      <w:r w:rsidRPr="00FA3C9B">
        <w:rPr>
          <w:rFonts w:ascii="Arial" w:hAnsi="Arial" w:cs="Arial"/>
          <w:b/>
          <w:bCs/>
          <w:i/>
          <w:iCs/>
          <w:color w:val="000000" w:themeColor="text1"/>
        </w:rPr>
        <w:t>Peer Reviewed</w:t>
      </w:r>
      <w:r w:rsidRPr="00FA3C9B">
        <w:rPr>
          <w:rFonts w:ascii="Arial" w:hAnsi="Arial" w:cs="Arial"/>
          <w:i/>
          <w:iCs/>
          <w:color w:val="000000" w:themeColor="text1"/>
        </w:rPr>
        <w:t xml:space="preserve"> journal articles are listed below. </w:t>
      </w:r>
    </w:p>
    <w:p w14:paraId="551115FB" w14:textId="77777777" w:rsidR="009A3511" w:rsidRPr="00FA3C9B" w:rsidRDefault="009A3511" w:rsidP="000D3907">
      <w:pPr>
        <w:ind w:left="360" w:hanging="360"/>
        <w:contextualSpacing/>
        <w:rPr>
          <w:rFonts w:ascii="Arial" w:hAnsi="Arial" w:cs="Arial"/>
          <w:i/>
          <w:iCs/>
          <w:color w:val="000000" w:themeColor="text1"/>
        </w:rPr>
      </w:pPr>
    </w:p>
    <w:p w14:paraId="2E5CF629" w14:textId="713DCB79" w:rsidR="00D37EB8" w:rsidRPr="00F93EA1" w:rsidRDefault="00F93EA1" w:rsidP="000D3907">
      <w:pPr>
        <w:ind w:left="360" w:hanging="360"/>
        <w:contextualSpacing/>
        <w:rPr>
          <w:rFonts w:ascii="Arial" w:hAnsi="Arial" w:cs="Arial"/>
          <w:color w:val="000000" w:themeColor="text1"/>
        </w:rPr>
      </w:pPr>
      <w:r>
        <w:rPr>
          <w:rFonts w:ascii="Arial" w:hAnsi="Arial" w:cs="Arial"/>
          <w:color w:val="000000" w:themeColor="text1"/>
        </w:rPr>
        <w:t xml:space="preserve">1. </w:t>
      </w:r>
      <w:r w:rsidR="00D37EB8" w:rsidRPr="00F93EA1">
        <w:rPr>
          <w:rFonts w:ascii="Arial" w:hAnsi="Arial" w:cs="Arial"/>
          <w:color w:val="000000" w:themeColor="text1"/>
        </w:rPr>
        <w:t xml:space="preserve">Yong Du, Soomro Sanam, </w:t>
      </w:r>
      <w:r w:rsidR="00D37EB8" w:rsidRPr="00F93EA1">
        <w:rPr>
          <w:rFonts w:ascii="Arial" w:hAnsi="Arial" w:cs="Arial"/>
          <w:b/>
          <w:bCs/>
          <w:color w:val="0000FF"/>
          <w:u w:val="single"/>
        </w:rPr>
        <w:t>Krause Kate</w:t>
      </w:r>
      <w:r w:rsidR="00D37EB8" w:rsidRPr="00F93EA1">
        <w:rPr>
          <w:rFonts w:ascii="Arial" w:hAnsi="Arial" w:cs="Arial"/>
          <w:color w:val="000000" w:themeColor="text1"/>
        </w:rPr>
        <w:t xml:space="preserve">, Chandra Mohan. Animal Models of Lupus and Lupus Nephritis. </w:t>
      </w:r>
      <w:r w:rsidR="00D37EB8" w:rsidRPr="009A3511">
        <w:rPr>
          <w:rFonts w:ascii="Arial" w:hAnsi="Arial" w:cs="Arial"/>
          <w:color w:val="000000" w:themeColor="text1"/>
        </w:rPr>
        <w:t>Curr Pharm Des.</w:t>
      </w:r>
      <w:r w:rsidR="00D37EB8" w:rsidRPr="00F93EA1">
        <w:rPr>
          <w:rFonts w:ascii="Arial" w:hAnsi="Arial" w:cs="Arial"/>
          <w:color w:val="000000" w:themeColor="text1"/>
        </w:rPr>
        <w:t xml:space="preserve"> 2015;21(18):2320-49.</w:t>
      </w:r>
    </w:p>
    <w:p w14:paraId="4676B6DD" w14:textId="15FA1CB5" w:rsidR="00D37EB8" w:rsidRPr="00F93EA1" w:rsidRDefault="00D37EB8" w:rsidP="000D3907">
      <w:pPr>
        <w:ind w:left="360" w:hanging="360"/>
        <w:contextualSpacing/>
        <w:rPr>
          <w:rFonts w:ascii="Arial" w:hAnsi="Arial" w:cs="Arial"/>
          <w:color w:val="000000" w:themeColor="text1"/>
        </w:rPr>
      </w:pPr>
      <w:r w:rsidRPr="00F93EA1">
        <w:rPr>
          <w:rFonts w:ascii="Arial" w:hAnsi="Arial" w:cs="Arial"/>
          <w:color w:val="000000" w:themeColor="text1"/>
        </w:rPr>
        <w:t xml:space="preserve">2. </w:t>
      </w:r>
      <w:r w:rsidRPr="00F93EA1">
        <w:rPr>
          <w:rFonts w:ascii="Arial" w:hAnsi="Arial" w:cs="Arial"/>
          <w:b/>
          <w:bCs/>
          <w:color w:val="0000FF"/>
          <w:u w:val="single"/>
        </w:rPr>
        <w:t>Akbar U, Yang M, Kurian D</w:t>
      </w:r>
      <w:r w:rsidRPr="00F93EA1">
        <w:rPr>
          <w:rFonts w:ascii="Arial" w:hAnsi="Arial" w:cs="Arial"/>
          <w:color w:val="000000" w:themeColor="text1"/>
        </w:rPr>
        <w:t>, Mohan C. Omega-3 Fatty Acids in Rheumatic Diseases: A Critical Review</w:t>
      </w:r>
      <w:r w:rsidRPr="00F93EA1">
        <w:rPr>
          <w:rFonts w:ascii="Arial" w:hAnsi="Arial" w:cs="Arial"/>
          <w:b/>
          <w:bCs/>
          <w:color w:val="000000" w:themeColor="text1"/>
        </w:rPr>
        <w:t xml:space="preserve">. </w:t>
      </w:r>
      <w:r w:rsidRPr="009A3511">
        <w:rPr>
          <w:rFonts w:ascii="Arial" w:hAnsi="Arial" w:cs="Arial"/>
          <w:color w:val="000000" w:themeColor="text1"/>
        </w:rPr>
        <w:t>J Clin Rheumatol.</w:t>
      </w:r>
      <w:r w:rsidRPr="00F93EA1">
        <w:rPr>
          <w:rFonts w:ascii="Arial" w:hAnsi="Arial" w:cs="Arial"/>
          <w:color w:val="000000" w:themeColor="text1"/>
        </w:rPr>
        <w:t xml:space="preserve"> 2017 Sep;23(6):330-339. </w:t>
      </w:r>
      <w:proofErr w:type="spellStart"/>
      <w:r w:rsidRPr="00F93EA1">
        <w:rPr>
          <w:rFonts w:ascii="Arial" w:hAnsi="Arial" w:cs="Arial"/>
          <w:color w:val="000000" w:themeColor="text1"/>
        </w:rPr>
        <w:t>doi</w:t>
      </w:r>
      <w:proofErr w:type="spellEnd"/>
      <w:r w:rsidRPr="00F93EA1">
        <w:rPr>
          <w:rFonts w:ascii="Arial" w:hAnsi="Arial" w:cs="Arial"/>
          <w:color w:val="000000" w:themeColor="text1"/>
        </w:rPr>
        <w:t>: 10.1097/RHU.0000000000000563. PMID: 28816722</w:t>
      </w:r>
    </w:p>
    <w:p w14:paraId="34D29950" w14:textId="77777777" w:rsidR="009A3511" w:rsidRDefault="00F93EA1" w:rsidP="009A3511">
      <w:pPr>
        <w:ind w:left="360" w:hanging="360"/>
        <w:contextualSpacing/>
        <w:rPr>
          <w:rFonts w:ascii="Arial" w:hAnsi="Arial" w:cs="Arial"/>
          <w:color w:val="000000" w:themeColor="text1"/>
        </w:rPr>
      </w:pPr>
      <w:r>
        <w:rPr>
          <w:rFonts w:ascii="Arial" w:hAnsi="Arial" w:cs="Arial"/>
          <w:color w:val="000000" w:themeColor="text1"/>
        </w:rPr>
        <w:t>3</w:t>
      </w:r>
      <w:r w:rsidR="00D37EB8" w:rsidRPr="00F93EA1">
        <w:rPr>
          <w:rFonts w:ascii="Arial" w:hAnsi="Arial" w:cs="Arial"/>
          <w:color w:val="000000" w:themeColor="text1"/>
        </w:rPr>
        <w:t xml:space="preserve">. </w:t>
      </w:r>
      <w:r w:rsidR="00D37EB8" w:rsidRPr="00F93EA1">
        <w:rPr>
          <w:rFonts w:ascii="Arial" w:hAnsi="Arial" w:cs="Arial"/>
          <w:b/>
          <w:bCs/>
          <w:color w:val="0000FF"/>
          <w:u w:val="single"/>
        </w:rPr>
        <w:t>Huynh RA</w:t>
      </w:r>
      <w:r w:rsidR="00D37EB8" w:rsidRPr="00F93EA1">
        <w:rPr>
          <w:rFonts w:ascii="Arial" w:hAnsi="Arial" w:cs="Arial"/>
          <w:color w:val="000000" w:themeColor="text1"/>
        </w:rPr>
        <w:t xml:space="preserve">, Mohan C. Alzheimer's Disease: Biomarkers in the Genome, Blood, and Cerebrospinal Fluid. </w:t>
      </w:r>
      <w:r w:rsidR="00D37EB8" w:rsidRPr="009A3511">
        <w:rPr>
          <w:rFonts w:ascii="Arial" w:hAnsi="Arial" w:cs="Arial"/>
          <w:color w:val="000000" w:themeColor="text1"/>
        </w:rPr>
        <w:t>Front Neurol.</w:t>
      </w:r>
      <w:r w:rsidR="00D37EB8" w:rsidRPr="00F93EA1">
        <w:rPr>
          <w:rFonts w:ascii="Arial" w:hAnsi="Arial" w:cs="Arial"/>
          <w:color w:val="000000" w:themeColor="text1"/>
        </w:rPr>
        <w:t xml:space="preserve"> 2017 Mar 20;8:102.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10.3389/fneur.2017.00102. </w:t>
      </w:r>
      <w:proofErr w:type="spellStart"/>
      <w:r w:rsidR="00D37EB8" w:rsidRPr="00F93EA1">
        <w:rPr>
          <w:rFonts w:ascii="Arial" w:hAnsi="Arial" w:cs="Arial"/>
          <w:color w:val="000000" w:themeColor="text1"/>
        </w:rPr>
        <w:t>eCollection</w:t>
      </w:r>
      <w:proofErr w:type="spellEnd"/>
      <w:r w:rsidR="00D37EB8" w:rsidRPr="00F93EA1">
        <w:rPr>
          <w:rFonts w:ascii="Arial" w:hAnsi="Arial" w:cs="Arial"/>
          <w:color w:val="000000" w:themeColor="text1"/>
        </w:rPr>
        <w:t xml:space="preserve"> 2017. PMID: 28373857</w:t>
      </w:r>
    </w:p>
    <w:p w14:paraId="0E892FA8" w14:textId="77777777" w:rsidR="009A3511" w:rsidRDefault="009A3511" w:rsidP="009A3511">
      <w:pPr>
        <w:ind w:left="360" w:hanging="360"/>
        <w:contextualSpacing/>
        <w:rPr>
          <w:rFonts w:ascii="Arial" w:hAnsi="Arial" w:cs="Arial"/>
          <w:color w:val="000000" w:themeColor="text1"/>
        </w:rPr>
      </w:pPr>
      <w:r w:rsidRPr="009A3511">
        <w:rPr>
          <w:rFonts w:ascii="Arial" w:hAnsi="Arial" w:cs="Arial"/>
        </w:rPr>
        <w:t>4.</w:t>
      </w:r>
      <w:r w:rsidRPr="009A3511">
        <w:rPr>
          <w:rFonts w:ascii="Arial" w:hAnsi="Arial" w:cs="Arial"/>
          <w:b/>
          <w:bCs/>
          <w:u w:val="single"/>
        </w:rPr>
        <w:t xml:space="preserve"> </w:t>
      </w:r>
      <w:r w:rsidR="003A3041" w:rsidRPr="004343D2">
        <w:rPr>
          <w:rFonts w:ascii="Arial" w:hAnsi="Arial" w:cs="Arial"/>
          <w:b/>
          <w:bCs/>
          <w:color w:val="0000FF"/>
          <w:u w:val="single"/>
        </w:rPr>
        <w:t>Sahar Baig</w:t>
      </w:r>
      <w:r w:rsidR="003A3041" w:rsidRPr="004343D2">
        <w:rPr>
          <w:rFonts w:ascii="Arial" w:hAnsi="Arial" w:cs="Arial"/>
          <w:color w:val="0000FF"/>
        </w:rPr>
        <w:t xml:space="preserve"> </w:t>
      </w:r>
      <w:r w:rsidR="003A3041" w:rsidRPr="00675222">
        <w:rPr>
          <w:rFonts w:ascii="Arial" w:hAnsi="Arial" w:cs="Arial"/>
          <w:color w:val="000000" w:themeColor="text1"/>
        </w:rPr>
        <w:t xml:space="preserve">, </w:t>
      </w:r>
      <w:proofErr w:type="spellStart"/>
      <w:r w:rsidR="003A3041" w:rsidRPr="00675222">
        <w:rPr>
          <w:rFonts w:ascii="Arial" w:hAnsi="Arial" w:cs="Arial"/>
          <w:color w:val="000000" w:themeColor="text1"/>
        </w:rPr>
        <w:t>Huihua</w:t>
      </w:r>
      <w:proofErr w:type="spellEnd"/>
      <w:r w:rsidR="003A3041" w:rsidRPr="00675222">
        <w:rPr>
          <w:rFonts w:ascii="Arial" w:hAnsi="Arial" w:cs="Arial"/>
          <w:color w:val="000000" w:themeColor="text1"/>
        </w:rPr>
        <w:t xml:space="preserve"> Ding , Maureen McMahon , Chandra Mohan</w:t>
      </w:r>
      <w:r w:rsidR="003A3041">
        <w:rPr>
          <w:rFonts w:ascii="Arial" w:hAnsi="Arial" w:cs="Arial"/>
          <w:color w:val="000000" w:themeColor="text1"/>
        </w:rPr>
        <w:t xml:space="preserve">. </w:t>
      </w:r>
      <w:r w:rsidR="003A3041" w:rsidRPr="00675222">
        <w:rPr>
          <w:rFonts w:ascii="Arial" w:hAnsi="Arial" w:cs="Arial"/>
          <w:color w:val="000000" w:themeColor="text1"/>
        </w:rPr>
        <w:t>Serum LTB4, HODE13 and PLA2G7 as biomarkers of cardiovascular disease in SLE</w:t>
      </w:r>
      <w:r w:rsidR="003A3041">
        <w:rPr>
          <w:rFonts w:ascii="Arial" w:hAnsi="Arial" w:cs="Arial"/>
          <w:color w:val="000000" w:themeColor="text1"/>
        </w:rPr>
        <w:t>.</w:t>
      </w:r>
      <w:r w:rsidR="003A3041" w:rsidRPr="00675222">
        <w:rPr>
          <w:rFonts w:ascii="Arial" w:hAnsi="Arial" w:cs="Arial"/>
          <w:color w:val="000000" w:themeColor="text1"/>
        </w:rPr>
        <w:t xml:space="preserve"> The Journal of Immunology, Volume 200, Issue Supplement_1, May 2018, Page 100.10, </w:t>
      </w:r>
    </w:p>
    <w:p w14:paraId="0BD677EF" w14:textId="77777777" w:rsidR="009A3511" w:rsidRDefault="009A3511" w:rsidP="009A3511">
      <w:pPr>
        <w:ind w:left="360" w:hanging="360"/>
        <w:contextualSpacing/>
        <w:rPr>
          <w:rFonts w:ascii="Arial" w:hAnsi="Arial" w:cs="Arial"/>
          <w:color w:val="000000" w:themeColor="text1"/>
        </w:rPr>
      </w:pPr>
      <w:r w:rsidRPr="009A3511">
        <w:rPr>
          <w:rFonts w:ascii="Arial" w:hAnsi="Arial" w:cs="Arial"/>
        </w:rPr>
        <w:t>5.</w:t>
      </w:r>
      <w:r>
        <w:rPr>
          <w:rFonts w:ascii="Arial" w:hAnsi="Arial" w:cs="Arial"/>
          <w:b/>
          <w:bCs/>
          <w:color w:val="0000FF"/>
          <w:u w:val="single"/>
        </w:rPr>
        <w:t xml:space="preserve"> </w:t>
      </w:r>
      <w:hyperlink r:id="rId5" w:history="1">
        <w:r w:rsidR="003A3041" w:rsidRPr="009B7DC0">
          <w:rPr>
            <w:rStyle w:val="Hyperlink"/>
            <w:rFonts w:ascii="Arial" w:hAnsi="Arial" w:cs="Arial"/>
            <w:b/>
            <w:bCs/>
            <w:color w:val="0000FF"/>
          </w:rPr>
          <w:t>Sahar Baig</w:t>
        </w:r>
      </w:hyperlink>
      <w:r w:rsidR="003A3041" w:rsidRPr="009B7DC0">
        <w:rPr>
          <w:rFonts w:ascii="Arial" w:hAnsi="Arial" w:cs="Arial"/>
          <w:b/>
          <w:bCs/>
          <w:color w:val="0000FF"/>
          <w:u w:val="single"/>
        </w:rPr>
        <w:t>, </w:t>
      </w:r>
      <w:hyperlink r:id="rId6" w:history="1">
        <w:r w:rsidR="003A3041" w:rsidRPr="009B7DC0">
          <w:rPr>
            <w:rStyle w:val="Hyperlink"/>
            <w:rFonts w:ascii="Arial" w:hAnsi="Arial" w:cs="Arial"/>
            <w:color w:val="000000" w:themeColor="text1"/>
            <w:u w:val="none"/>
          </w:rPr>
          <w:t>Yong Du</w:t>
        </w:r>
      </w:hyperlink>
      <w:r w:rsidR="003A3041" w:rsidRPr="009B7DC0">
        <w:rPr>
          <w:rFonts w:ascii="Arial" w:hAnsi="Arial" w:cs="Arial"/>
          <w:color w:val="000000" w:themeColor="text1"/>
        </w:rPr>
        <w:t>, </w:t>
      </w:r>
      <w:hyperlink r:id="rId7" w:history="1">
        <w:r w:rsidR="003A3041" w:rsidRPr="009B7DC0">
          <w:rPr>
            <w:rStyle w:val="Hyperlink"/>
            <w:rFonts w:ascii="Arial" w:hAnsi="Arial" w:cs="Arial"/>
            <w:color w:val="000000" w:themeColor="text1"/>
            <w:u w:val="none"/>
          </w:rPr>
          <w:t>Qin Ling</w:t>
        </w:r>
      </w:hyperlink>
      <w:r w:rsidR="003A3041" w:rsidRPr="009B7DC0">
        <w:rPr>
          <w:rFonts w:ascii="Arial" w:hAnsi="Arial" w:cs="Arial"/>
          <w:color w:val="000000" w:themeColor="text1"/>
        </w:rPr>
        <w:t>, </w:t>
      </w:r>
      <w:hyperlink r:id="rId8" w:history="1">
        <w:r w:rsidR="003A3041" w:rsidRPr="009B7DC0">
          <w:rPr>
            <w:rStyle w:val="Hyperlink"/>
            <w:rFonts w:ascii="Arial" w:hAnsi="Arial" w:cs="Arial"/>
            <w:color w:val="000000" w:themeColor="text1"/>
            <w:u w:val="none"/>
          </w:rPr>
          <w:t>Laura Paglicawan</w:t>
        </w:r>
      </w:hyperlink>
      <w:r w:rsidR="003A3041" w:rsidRPr="009B7DC0">
        <w:rPr>
          <w:rFonts w:ascii="Arial" w:hAnsi="Arial" w:cs="Arial"/>
          <w:color w:val="000000" w:themeColor="text1"/>
        </w:rPr>
        <w:t>, </w:t>
      </w:r>
      <w:hyperlink r:id="rId9" w:history="1">
        <w:r w:rsidR="003A3041" w:rsidRPr="009B7DC0">
          <w:rPr>
            <w:rStyle w:val="Hyperlink"/>
            <w:rFonts w:ascii="Arial" w:hAnsi="Arial" w:cs="Arial"/>
            <w:color w:val="000000" w:themeColor="text1"/>
            <w:u w:val="none"/>
          </w:rPr>
          <w:t>Kamala Vanarsa</w:t>
        </w:r>
      </w:hyperlink>
      <w:r w:rsidR="003A3041" w:rsidRPr="009B7DC0">
        <w:rPr>
          <w:rFonts w:ascii="Arial" w:hAnsi="Arial" w:cs="Arial"/>
          <w:color w:val="000000" w:themeColor="text1"/>
        </w:rPr>
        <w:t>, </w:t>
      </w:r>
      <w:hyperlink r:id="rId10" w:history="1">
        <w:r w:rsidR="003A3041" w:rsidRPr="009B7DC0">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9B7DC0">
        <w:rPr>
          <w:rFonts w:ascii="Arial" w:hAnsi="Arial" w:cs="Arial"/>
          <w:color w:val="000000" w:themeColor="text1"/>
        </w:rPr>
        <w:t>Hemopexin deficiency prevents joint injury following collagen antibody-induced arthritis</w:t>
      </w:r>
      <w:r w:rsidR="003A3041">
        <w:rPr>
          <w:rFonts w:ascii="Arial" w:hAnsi="Arial" w:cs="Arial"/>
          <w:color w:val="000000" w:themeColor="text1"/>
        </w:rPr>
        <w:t xml:space="preserve">. </w:t>
      </w:r>
      <w:r w:rsidR="003A3041" w:rsidRPr="009B7DC0">
        <w:rPr>
          <w:rFonts w:ascii="Arial" w:hAnsi="Arial" w:cs="Arial"/>
          <w:color w:val="000000" w:themeColor="text1"/>
        </w:rPr>
        <w:t xml:space="preserve">The Journal of Immunology, Volume 200, Issue Supplement_1, May 2018, Page 41.9 </w:t>
      </w:r>
    </w:p>
    <w:p w14:paraId="45363C36" w14:textId="77777777" w:rsidR="009A3511" w:rsidRDefault="009A3511" w:rsidP="009A3511">
      <w:pPr>
        <w:ind w:left="360" w:hanging="360"/>
        <w:contextualSpacing/>
        <w:rPr>
          <w:rFonts w:ascii="Arial" w:hAnsi="Arial" w:cs="Arial"/>
          <w:color w:val="000000" w:themeColor="text1"/>
        </w:rPr>
      </w:pPr>
      <w:r>
        <w:rPr>
          <w:rFonts w:ascii="Arial" w:hAnsi="Arial" w:cs="Arial"/>
          <w:color w:val="000000" w:themeColor="text1"/>
        </w:rPr>
        <w:t xml:space="preserve">6. </w:t>
      </w:r>
      <w:r w:rsidR="003A3041" w:rsidRPr="00675222">
        <w:rPr>
          <w:rFonts w:ascii="Arial" w:hAnsi="Arial" w:cs="Arial"/>
          <w:color w:val="000000" w:themeColor="text1"/>
        </w:rPr>
        <w:t xml:space="preserve">Thao Nguyen , </w:t>
      </w:r>
      <w:r w:rsidR="003A3041" w:rsidRPr="004343D2">
        <w:rPr>
          <w:rFonts w:ascii="Arial" w:hAnsi="Arial" w:cs="Arial"/>
          <w:b/>
          <w:bCs/>
          <w:color w:val="0000FF"/>
          <w:u w:val="single"/>
        </w:rPr>
        <w:t>Brittany A Payan</w:t>
      </w:r>
      <w:r w:rsidR="003A3041" w:rsidRPr="004343D2">
        <w:rPr>
          <w:rFonts w:ascii="Arial" w:hAnsi="Arial" w:cs="Arial"/>
          <w:color w:val="0000FF"/>
        </w:rPr>
        <w:t xml:space="preserve"> </w:t>
      </w:r>
      <w:r w:rsidR="003A3041" w:rsidRPr="00675222">
        <w:rPr>
          <w:rFonts w:ascii="Arial" w:hAnsi="Arial" w:cs="Arial"/>
          <w:color w:val="000000" w:themeColor="text1"/>
        </w:rPr>
        <w:t>, Maria Bondesson , Chandra Mohan</w:t>
      </w:r>
      <w:r w:rsidR="003A3041">
        <w:rPr>
          <w:rFonts w:ascii="Arial" w:hAnsi="Arial" w:cs="Arial"/>
          <w:color w:val="000000" w:themeColor="text1"/>
        </w:rPr>
        <w:t>.</w:t>
      </w:r>
      <w:r w:rsidR="003A3041" w:rsidRPr="00675222">
        <w:rPr>
          <w:rFonts w:ascii="Arial" w:hAnsi="Arial" w:cs="Arial"/>
          <w:color w:val="000000" w:themeColor="text1"/>
        </w:rPr>
        <w:t xml:space="preserve">Epigallocatechin-3-Gallate suppresses neutrophil accumulation and the IL-1 beta pathway in a transgenic zebrafish model of inflammation The Journal of Immunology, Volume 200, Issue Supplement_1, May 2018, Page 102.4 </w:t>
      </w:r>
    </w:p>
    <w:p w14:paraId="4F55F810" w14:textId="77777777" w:rsidR="009A3511" w:rsidRDefault="009A3511" w:rsidP="009A3511">
      <w:pPr>
        <w:ind w:left="360" w:hanging="360"/>
        <w:contextualSpacing/>
        <w:rPr>
          <w:rFonts w:ascii="Arial" w:hAnsi="Arial" w:cs="Arial"/>
          <w:color w:val="000000" w:themeColor="text1"/>
        </w:rPr>
      </w:pPr>
      <w:r w:rsidRPr="009A3511">
        <w:rPr>
          <w:rFonts w:ascii="Arial" w:hAnsi="Arial" w:cs="Arial"/>
        </w:rPr>
        <w:t xml:space="preserve">7. </w:t>
      </w:r>
      <w:hyperlink r:id="rId11" w:history="1">
        <w:r w:rsidR="003A3041" w:rsidRPr="009B7DC0">
          <w:rPr>
            <w:rStyle w:val="Hyperlink"/>
            <w:rFonts w:ascii="Arial" w:hAnsi="Arial" w:cs="Arial"/>
            <w:b/>
            <w:bCs/>
            <w:color w:val="0000FF"/>
          </w:rPr>
          <w:t>Anam Haque</w:t>
        </w:r>
      </w:hyperlink>
      <w:r w:rsidR="003A3041" w:rsidRPr="009B7DC0">
        <w:rPr>
          <w:rFonts w:ascii="Arial" w:hAnsi="Arial" w:cs="Arial"/>
          <w:color w:val="000000" w:themeColor="text1"/>
        </w:rPr>
        <w:t>, </w:t>
      </w:r>
      <w:hyperlink r:id="rId12" w:history="1">
        <w:r w:rsidR="003A3041" w:rsidRPr="009B7DC0">
          <w:rPr>
            <w:rStyle w:val="Hyperlink"/>
            <w:rFonts w:ascii="Arial" w:hAnsi="Arial" w:cs="Arial"/>
            <w:color w:val="000000" w:themeColor="text1"/>
            <w:u w:val="none"/>
          </w:rPr>
          <w:t>Samar Soliman</w:t>
        </w:r>
      </w:hyperlink>
      <w:r w:rsidR="003A3041" w:rsidRPr="009B7DC0">
        <w:rPr>
          <w:rFonts w:ascii="Arial" w:hAnsi="Arial" w:cs="Arial"/>
          <w:color w:val="000000" w:themeColor="text1"/>
        </w:rPr>
        <w:t>, </w:t>
      </w:r>
      <w:hyperlink r:id="rId13" w:history="1">
        <w:r w:rsidR="003A3041" w:rsidRPr="009B7DC0">
          <w:rPr>
            <w:rStyle w:val="Hyperlink"/>
            <w:rFonts w:ascii="Arial" w:hAnsi="Arial" w:cs="Arial"/>
            <w:color w:val="000000" w:themeColor="text1"/>
            <w:u w:val="none"/>
          </w:rPr>
          <w:t>Jared Henderson</w:t>
        </w:r>
      </w:hyperlink>
      <w:r w:rsidR="003A3041" w:rsidRPr="009B7DC0">
        <w:rPr>
          <w:rFonts w:ascii="Arial" w:hAnsi="Arial" w:cs="Arial"/>
          <w:color w:val="000000" w:themeColor="text1"/>
        </w:rPr>
        <w:t>, </w:t>
      </w:r>
      <w:hyperlink r:id="rId14" w:history="1">
        <w:r w:rsidR="003A3041" w:rsidRPr="009B7DC0">
          <w:rPr>
            <w:rStyle w:val="Hyperlink"/>
            <w:rFonts w:ascii="Arial" w:hAnsi="Arial" w:cs="Arial"/>
            <w:color w:val="000000" w:themeColor="text1"/>
            <w:u w:val="none"/>
          </w:rPr>
          <w:t>Samantha Stanley</w:t>
        </w:r>
      </w:hyperlink>
      <w:r w:rsidR="003A3041" w:rsidRPr="009B7DC0">
        <w:rPr>
          <w:rFonts w:ascii="Arial" w:hAnsi="Arial" w:cs="Arial"/>
          <w:color w:val="000000" w:themeColor="text1"/>
        </w:rPr>
        <w:t>, </w:t>
      </w:r>
      <w:hyperlink r:id="rId15" w:history="1">
        <w:r w:rsidR="003A3041" w:rsidRPr="009B7DC0">
          <w:rPr>
            <w:rStyle w:val="Hyperlink"/>
            <w:rFonts w:ascii="Arial" w:hAnsi="Arial" w:cs="Arial"/>
            <w:color w:val="000000" w:themeColor="text1"/>
            <w:u w:val="none"/>
          </w:rPr>
          <w:t>Ramesh Saxena</w:t>
        </w:r>
      </w:hyperlink>
      <w:r w:rsidR="003A3041" w:rsidRPr="009B7DC0">
        <w:rPr>
          <w:rFonts w:ascii="Arial" w:hAnsi="Arial" w:cs="Arial"/>
          <w:color w:val="000000" w:themeColor="text1"/>
        </w:rPr>
        <w:t>, </w:t>
      </w:r>
      <w:hyperlink r:id="rId16" w:history="1">
        <w:r w:rsidR="003A3041" w:rsidRPr="009B7DC0">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9B7DC0">
        <w:rPr>
          <w:rFonts w:ascii="Arial" w:hAnsi="Arial" w:cs="Arial"/>
          <w:color w:val="000000" w:themeColor="text1"/>
        </w:rPr>
        <w:t>Serum IGFBP2, IGFBP4, and sTNFR2 are predictive of concurrent clinical and histological nephritis in SLE</w:t>
      </w:r>
      <w:r w:rsidR="003A3041">
        <w:rPr>
          <w:rFonts w:ascii="Arial" w:hAnsi="Arial" w:cs="Arial"/>
          <w:b/>
          <w:bCs/>
          <w:color w:val="000000" w:themeColor="text1"/>
        </w:rPr>
        <w:t xml:space="preserve">. </w:t>
      </w:r>
      <w:r w:rsidR="003A3041" w:rsidRPr="009B7DC0">
        <w:rPr>
          <w:rFonts w:ascii="Arial" w:hAnsi="Arial" w:cs="Arial"/>
          <w:color w:val="000000" w:themeColor="text1"/>
        </w:rPr>
        <w:t xml:space="preserve">The Journal of Immunology, Volume 200, Issue Supplement_1, May 2018, Page 174.25 </w:t>
      </w:r>
    </w:p>
    <w:p w14:paraId="2FDFC397" w14:textId="77777777" w:rsidR="009A3511" w:rsidRDefault="009A3511" w:rsidP="009A3511">
      <w:pPr>
        <w:ind w:left="360" w:hanging="360"/>
        <w:contextualSpacing/>
        <w:rPr>
          <w:rFonts w:ascii="Arial" w:hAnsi="Arial" w:cs="Arial"/>
          <w:color w:val="000000" w:themeColor="text1"/>
        </w:rPr>
      </w:pPr>
      <w:r>
        <w:rPr>
          <w:rFonts w:ascii="Arial" w:hAnsi="Arial" w:cs="Arial"/>
          <w:color w:val="000000" w:themeColor="text1"/>
        </w:rPr>
        <w:t xml:space="preserve">8. </w:t>
      </w:r>
      <w:hyperlink r:id="rId17" w:history="1">
        <w:r w:rsidR="003A3041" w:rsidRPr="009B7DC0">
          <w:rPr>
            <w:rStyle w:val="Hyperlink"/>
            <w:rFonts w:ascii="Arial" w:hAnsi="Arial" w:cs="Arial"/>
            <w:color w:val="000000" w:themeColor="text1"/>
            <w:u w:val="none"/>
          </w:rPr>
          <w:t>Sirisha Gokaraju</w:t>
        </w:r>
      </w:hyperlink>
      <w:r w:rsidR="003A3041" w:rsidRPr="009B7DC0">
        <w:rPr>
          <w:rFonts w:ascii="Arial" w:hAnsi="Arial" w:cs="Arial"/>
          <w:color w:val="000000" w:themeColor="text1"/>
        </w:rPr>
        <w:t>, </w:t>
      </w:r>
      <w:hyperlink r:id="rId18" w:history="1">
        <w:r w:rsidR="003A3041" w:rsidRPr="009B7DC0">
          <w:rPr>
            <w:rStyle w:val="Hyperlink"/>
            <w:rFonts w:ascii="Arial" w:hAnsi="Arial" w:cs="Arial"/>
            <w:b/>
            <w:bCs/>
            <w:color w:val="0000FF"/>
          </w:rPr>
          <w:t>Anam Haque</w:t>
        </w:r>
      </w:hyperlink>
      <w:r w:rsidR="003A3041" w:rsidRPr="009B7DC0">
        <w:rPr>
          <w:rFonts w:ascii="Arial" w:hAnsi="Arial" w:cs="Arial"/>
          <w:color w:val="000000" w:themeColor="text1"/>
        </w:rPr>
        <w:t>, </w:t>
      </w:r>
      <w:hyperlink r:id="rId19" w:history="1">
        <w:r w:rsidR="003A3041" w:rsidRPr="009B7DC0">
          <w:rPr>
            <w:rStyle w:val="Hyperlink"/>
            <w:rFonts w:ascii="Arial" w:hAnsi="Arial" w:cs="Arial"/>
            <w:color w:val="000000" w:themeColor="text1"/>
            <w:u w:val="none"/>
          </w:rPr>
          <w:t xml:space="preserve">Kamala </w:t>
        </w:r>
        <w:proofErr w:type="spellStart"/>
        <w:r w:rsidR="003A3041" w:rsidRPr="009B7DC0">
          <w:rPr>
            <w:rStyle w:val="Hyperlink"/>
            <w:rFonts w:ascii="Arial" w:hAnsi="Arial" w:cs="Arial"/>
            <w:color w:val="000000" w:themeColor="text1"/>
            <w:u w:val="none"/>
          </w:rPr>
          <w:t>Vanarsa</w:t>
        </w:r>
        <w:proofErr w:type="spellEnd"/>
      </w:hyperlink>
      <w:r w:rsidR="003A3041" w:rsidRPr="009B7DC0">
        <w:rPr>
          <w:rFonts w:ascii="Arial" w:hAnsi="Arial" w:cs="Arial"/>
          <w:color w:val="000000" w:themeColor="text1"/>
        </w:rPr>
        <w:t>, </w:t>
      </w:r>
      <w:hyperlink r:id="rId20" w:history="1">
        <w:r w:rsidR="003A3041" w:rsidRPr="009B7DC0">
          <w:rPr>
            <w:rStyle w:val="Hyperlink"/>
            <w:rFonts w:ascii="Arial" w:hAnsi="Arial" w:cs="Arial"/>
            <w:color w:val="000000" w:themeColor="text1"/>
            <w:u w:val="none"/>
          </w:rPr>
          <w:t>Samar Soliman</w:t>
        </w:r>
      </w:hyperlink>
      <w:r w:rsidR="003A3041" w:rsidRPr="009B7DC0">
        <w:rPr>
          <w:rFonts w:ascii="Arial" w:hAnsi="Arial" w:cs="Arial"/>
          <w:color w:val="000000" w:themeColor="text1"/>
        </w:rPr>
        <w:t>, </w:t>
      </w:r>
      <w:hyperlink r:id="rId21" w:history="1">
        <w:r w:rsidR="003A3041" w:rsidRPr="009B7DC0">
          <w:rPr>
            <w:rStyle w:val="Hyperlink"/>
            <w:rFonts w:ascii="Arial" w:hAnsi="Arial" w:cs="Arial"/>
            <w:color w:val="000000" w:themeColor="text1"/>
            <w:u w:val="none"/>
          </w:rPr>
          <w:t>Ramesh Saxena</w:t>
        </w:r>
      </w:hyperlink>
      <w:r w:rsidR="003A3041" w:rsidRPr="009B7DC0">
        <w:rPr>
          <w:rFonts w:ascii="Arial" w:hAnsi="Arial" w:cs="Arial"/>
          <w:color w:val="000000" w:themeColor="text1"/>
        </w:rPr>
        <w:t>, </w:t>
      </w:r>
      <w:hyperlink r:id="rId22" w:history="1">
        <w:r w:rsidR="003A3041" w:rsidRPr="009B7DC0">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9B7DC0">
        <w:rPr>
          <w:rFonts w:ascii="Arial" w:hAnsi="Arial" w:cs="Arial"/>
          <w:color w:val="000000" w:themeColor="text1"/>
        </w:rPr>
        <w:t>Assessing the disease specificity of urinary PF4 for active lupus nephritis</w:t>
      </w:r>
      <w:r w:rsidR="003A3041">
        <w:rPr>
          <w:rFonts w:ascii="Arial" w:hAnsi="Arial" w:cs="Arial"/>
          <w:color w:val="000000" w:themeColor="text1"/>
        </w:rPr>
        <w:t xml:space="preserve">. </w:t>
      </w:r>
      <w:r w:rsidR="003A3041" w:rsidRPr="009B7DC0">
        <w:rPr>
          <w:rFonts w:ascii="Arial" w:hAnsi="Arial" w:cs="Arial"/>
          <w:color w:val="000000" w:themeColor="text1"/>
        </w:rPr>
        <w:t xml:space="preserve">The Journal of Immunology, Volume 200, Issue Supplement_1, May 2018, Page 43.9 </w:t>
      </w:r>
    </w:p>
    <w:p w14:paraId="5FAFE871" w14:textId="77777777" w:rsidR="009A3511" w:rsidRDefault="009A3511" w:rsidP="009A3511">
      <w:pPr>
        <w:ind w:left="360" w:hanging="360"/>
        <w:contextualSpacing/>
        <w:rPr>
          <w:rFonts w:ascii="Arial" w:hAnsi="Arial" w:cs="Arial"/>
          <w:color w:val="000000" w:themeColor="text1"/>
        </w:rPr>
      </w:pPr>
      <w:r w:rsidRPr="009A3511">
        <w:rPr>
          <w:rFonts w:ascii="Arial" w:hAnsi="Arial" w:cs="Arial"/>
        </w:rPr>
        <w:t>9.</w:t>
      </w:r>
      <w:r w:rsidRPr="009A3511">
        <w:rPr>
          <w:rFonts w:ascii="Arial" w:hAnsi="Arial" w:cs="Arial"/>
          <w:b/>
          <w:bCs/>
          <w:u w:val="single"/>
        </w:rPr>
        <w:t xml:space="preserve"> </w:t>
      </w:r>
      <w:hyperlink r:id="rId23" w:history="1">
        <w:r w:rsidR="003A3041" w:rsidRPr="009B7DC0">
          <w:rPr>
            <w:rStyle w:val="Hyperlink"/>
            <w:rFonts w:ascii="Arial" w:hAnsi="Arial" w:cs="Arial"/>
            <w:b/>
            <w:bCs/>
            <w:color w:val="0000FF"/>
          </w:rPr>
          <w:t xml:space="preserve">Sunny </w:t>
        </w:r>
        <w:proofErr w:type="spellStart"/>
        <w:r w:rsidR="003A3041" w:rsidRPr="009B7DC0">
          <w:rPr>
            <w:rStyle w:val="Hyperlink"/>
            <w:rFonts w:ascii="Arial" w:hAnsi="Arial" w:cs="Arial"/>
            <w:b/>
            <w:bCs/>
            <w:color w:val="0000FF"/>
          </w:rPr>
          <w:t>Gotewal</w:t>
        </w:r>
        <w:proofErr w:type="spellEnd"/>
      </w:hyperlink>
      <w:r w:rsidR="003A3041" w:rsidRPr="009B7DC0">
        <w:rPr>
          <w:rFonts w:ascii="Arial" w:hAnsi="Arial" w:cs="Arial"/>
          <w:b/>
          <w:bCs/>
          <w:color w:val="0000FF"/>
          <w:u w:val="single"/>
        </w:rPr>
        <w:t>,</w:t>
      </w:r>
      <w:r w:rsidR="003A3041" w:rsidRPr="009B7DC0">
        <w:rPr>
          <w:rFonts w:ascii="Arial" w:hAnsi="Arial" w:cs="Arial"/>
          <w:color w:val="000000" w:themeColor="text1"/>
        </w:rPr>
        <w:t> </w:t>
      </w:r>
      <w:hyperlink r:id="rId24" w:history="1">
        <w:r w:rsidR="003A3041" w:rsidRPr="009B7DC0">
          <w:rPr>
            <w:rStyle w:val="Hyperlink"/>
            <w:rFonts w:ascii="Arial" w:hAnsi="Arial" w:cs="Arial"/>
            <w:color w:val="000000" w:themeColor="text1"/>
            <w:u w:val="none"/>
          </w:rPr>
          <w:t>Sanam Soomro</w:t>
        </w:r>
      </w:hyperlink>
      <w:r w:rsidR="003A3041" w:rsidRPr="009B7DC0">
        <w:rPr>
          <w:rFonts w:ascii="Arial" w:hAnsi="Arial" w:cs="Arial"/>
          <w:color w:val="000000" w:themeColor="text1"/>
        </w:rPr>
        <w:t>, </w:t>
      </w:r>
      <w:hyperlink r:id="rId25" w:history="1">
        <w:r w:rsidR="003A3041" w:rsidRPr="009B7DC0">
          <w:rPr>
            <w:rStyle w:val="Hyperlink"/>
            <w:rFonts w:ascii="Arial" w:hAnsi="Arial" w:cs="Arial"/>
            <w:b/>
            <w:bCs/>
            <w:color w:val="0000FF"/>
          </w:rPr>
          <w:t>Umair Akbar</w:t>
        </w:r>
      </w:hyperlink>
      <w:r w:rsidR="003A3041" w:rsidRPr="009B7DC0">
        <w:rPr>
          <w:rFonts w:ascii="Arial" w:hAnsi="Arial" w:cs="Arial"/>
          <w:b/>
          <w:bCs/>
          <w:color w:val="0000FF"/>
          <w:u w:val="single"/>
        </w:rPr>
        <w:t>,</w:t>
      </w:r>
      <w:r w:rsidR="003A3041" w:rsidRPr="009B7DC0">
        <w:rPr>
          <w:rFonts w:ascii="Arial" w:hAnsi="Arial" w:cs="Arial"/>
          <w:color w:val="000000" w:themeColor="text1"/>
        </w:rPr>
        <w:t> </w:t>
      </w:r>
      <w:hyperlink r:id="rId26" w:history="1">
        <w:r w:rsidR="003A3041" w:rsidRPr="009B7DC0">
          <w:rPr>
            <w:rStyle w:val="Hyperlink"/>
            <w:rFonts w:ascii="Arial" w:hAnsi="Arial" w:cs="Arial"/>
            <w:color w:val="000000" w:themeColor="text1"/>
            <w:u w:val="none"/>
          </w:rPr>
          <w:t>Ramesh Saxena</w:t>
        </w:r>
      </w:hyperlink>
      <w:r w:rsidR="003A3041" w:rsidRPr="009B7DC0">
        <w:rPr>
          <w:rFonts w:ascii="Arial" w:hAnsi="Arial" w:cs="Arial"/>
          <w:color w:val="000000" w:themeColor="text1"/>
        </w:rPr>
        <w:t>, </w:t>
      </w:r>
      <w:hyperlink r:id="rId27" w:history="1">
        <w:r w:rsidR="003A3041" w:rsidRPr="009B7DC0">
          <w:rPr>
            <w:rStyle w:val="Hyperlink"/>
            <w:rFonts w:ascii="Arial" w:hAnsi="Arial" w:cs="Arial"/>
            <w:color w:val="000000" w:themeColor="text1"/>
            <w:u w:val="none"/>
          </w:rPr>
          <w:t>Michelle Petri</w:t>
        </w:r>
      </w:hyperlink>
      <w:r w:rsidR="003A3041" w:rsidRPr="009B7DC0">
        <w:rPr>
          <w:rFonts w:ascii="Arial" w:hAnsi="Arial" w:cs="Arial"/>
          <w:color w:val="000000" w:themeColor="text1"/>
        </w:rPr>
        <w:t>, </w:t>
      </w:r>
      <w:hyperlink r:id="rId28" w:history="1">
        <w:r w:rsidR="003A3041" w:rsidRPr="009B7DC0">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9B7DC0">
        <w:rPr>
          <w:rFonts w:ascii="Arial" w:hAnsi="Arial" w:cs="Arial"/>
          <w:color w:val="000000" w:themeColor="text1"/>
        </w:rPr>
        <w:t xml:space="preserve">Salivary biomarkers in SLE The Journal of Immunology, Volume 200, Issue Supplement_1, May 2018, Page 100.6 </w:t>
      </w:r>
    </w:p>
    <w:p w14:paraId="7CB99B1F" w14:textId="77777777" w:rsidR="009A3511" w:rsidRDefault="009A3511" w:rsidP="009A3511">
      <w:pPr>
        <w:ind w:left="360" w:hanging="360"/>
        <w:contextualSpacing/>
        <w:rPr>
          <w:rFonts w:ascii="Arial" w:hAnsi="Arial" w:cs="Arial"/>
          <w:color w:val="000000" w:themeColor="text1"/>
        </w:rPr>
      </w:pPr>
      <w:r w:rsidRPr="009A3511">
        <w:rPr>
          <w:rFonts w:ascii="Arial" w:hAnsi="Arial" w:cs="Arial"/>
        </w:rPr>
        <w:t xml:space="preserve">10. </w:t>
      </w:r>
      <w:hyperlink r:id="rId29" w:history="1">
        <w:r w:rsidR="003A3041" w:rsidRPr="009B7DC0">
          <w:rPr>
            <w:rStyle w:val="Hyperlink"/>
            <w:rFonts w:ascii="Arial" w:hAnsi="Arial" w:cs="Arial"/>
            <w:b/>
            <w:bCs/>
            <w:color w:val="0000FF"/>
          </w:rPr>
          <w:t>Laura Q Paglicawan</w:t>
        </w:r>
      </w:hyperlink>
      <w:r w:rsidR="003A3041" w:rsidRPr="009B7DC0">
        <w:rPr>
          <w:rFonts w:ascii="Arial" w:hAnsi="Arial" w:cs="Arial"/>
          <w:color w:val="000000" w:themeColor="text1"/>
        </w:rPr>
        <w:t>, </w:t>
      </w:r>
      <w:hyperlink r:id="rId30" w:history="1">
        <w:r w:rsidR="003A3041" w:rsidRPr="009B7DC0">
          <w:rPr>
            <w:rStyle w:val="Hyperlink"/>
            <w:rFonts w:ascii="Arial" w:hAnsi="Arial" w:cs="Arial"/>
            <w:color w:val="000000" w:themeColor="text1"/>
            <w:u w:val="none"/>
          </w:rPr>
          <w:t>Yong Du</w:t>
        </w:r>
      </w:hyperlink>
      <w:r w:rsidR="003A3041" w:rsidRPr="009B7DC0">
        <w:rPr>
          <w:rFonts w:ascii="Arial" w:hAnsi="Arial" w:cs="Arial"/>
          <w:color w:val="000000" w:themeColor="text1"/>
        </w:rPr>
        <w:t>, </w:t>
      </w:r>
      <w:hyperlink r:id="rId31" w:history="1">
        <w:r w:rsidR="003A3041" w:rsidRPr="009B7DC0">
          <w:rPr>
            <w:rStyle w:val="Hyperlink"/>
            <w:rFonts w:ascii="Arial" w:hAnsi="Arial" w:cs="Arial"/>
            <w:color w:val="000000" w:themeColor="text1"/>
            <w:u w:val="none"/>
          </w:rPr>
          <w:t>Sanam Soomro</w:t>
        </w:r>
      </w:hyperlink>
      <w:r w:rsidR="003A3041" w:rsidRPr="009B7DC0">
        <w:rPr>
          <w:rFonts w:ascii="Arial" w:hAnsi="Arial" w:cs="Arial"/>
          <w:color w:val="000000" w:themeColor="text1"/>
        </w:rPr>
        <w:t>, </w:t>
      </w:r>
      <w:hyperlink r:id="rId32" w:history="1">
        <w:r w:rsidR="003A3041" w:rsidRPr="009B7DC0">
          <w:rPr>
            <w:rStyle w:val="Hyperlink"/>
            <w:rFonts w:ascii="Arial" w:hAnsi="Arial" w:cs="Arial"/>
            <w:b/>
            <w:bCs/>
            <w:color w:val="0000FF"/>
          </w:rPr>
          <w:t>Sahar Baig</w:t>
        </w:r>
      </w:hyperlink>
      <w:r w:rsidR="003A3041" w:rsidRPr="009B7DC0">
        <w:rPr>
          <w:rFonts w:ascii="Arial" w:hAnsi="Arial" w:cs="Arial"/>
          <w:color w:val="000000" w:themeColor="text1"/>
        </w:rPr>
        <w:t>, </w:t>
      </w:r>
      <w:hyperlink r:id="rId33" w:history="1">
        <w:r w:rsidR="003A3041" w:rsidRPr="009B7DC0">
          <w:rPr>
            <w:rStyle w:val="Hyperlink"/>
            <w:rFonts w:ascii="Arial" w:hAnsi="Arial" w:cs="Arial"/>
            <w:color w:val="000000" w:themeColor="text1"/>
            <w:u w:val="none"/>
          </w:rPr>
          <w:t>Kamala Vanarsa</w:t>
        </w:r>
      </w:hyperlink>
      <w:r w:rsidR="003A3041" w:rsidRPr="009B7DC0">
        <w:rPr>
          <w:rFonts w:ascii="Arial" w:hAnsi="Arial" w:cs="Arial"/>
          <w:color w:val="000000" w:themeColor="text1"/>
        </w:rPr>
        <w:t>, </w:t>
      </w:r>
      <w:hyperlink r:id="rId34" w:history="1">
        <w:r w:rsidR="003A3041" w:rsidRPr="009B7DC0">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9B7DC0">
        <w:rPr>
          <w:rFonts w:ascii="Arial" w:hAnsi="Arial" w:cs="Arial"/>
          <w:color w:val="000000" w:themeColor="text1"/>
        </w:rPr>
        <w:t>Epigallocatechin-3-gallate prevents Non-alcoholic fatty liver disease by modulating liver function, lipid profiles and M1/M2 macrophage polarization</w:t>
      </w:r>
      <w:r w:rsidR="003A3041">
        <w:rPr>
          <w:rFonts w:ascii="Arial" w:hAnsi="Arial" w:cs="Arial"/>
          <w:color w:val="000000" w:themeColor="text1"/>
        </w:rPr>
        <w:t xml:space="preserve">. </w:t>
      </w:r>
      <w:r w:rsidR="003A3041" w:rsidRPr="009B7DC0">
        <w:rPr>
          <w:rFonts w:ascii="Arial" w:hAnsi="Arial" w:cs="Arial"/>
          <w:color w:val="000000" w:themeColor="text1"/>
        </w:rPr>
        <w:t xml:space="preserve">The Journal of Immunology, Volume 200, Issue Supplement_1, May 2018, Page 170.15 </w:t>
      </w:r>
    </w:p>
    <w:p w14:paraId="59E5852D" w14:textId="799FA63E" w:rsidR="003A3041" w:rsidRPr="00F93EA1" w:rsidRDefault="009A3511" w:rsidP="009A3511">
      <w:pPr>
        <w:ind w:left="360" w:hanging="360"/>
        <w:contextualSpacing/>
        <w:rPr>
          <w:rFonts w:ascii="Arial" w:hAnsi="Arial" w:cs="Arial"/>
          <w:color w:val="000000" w:themeColor="text1"/>
        </w:rPr>
      </w:pPr>
      <w:r w:rsidRPr="009A3511">
        <w:rPr>
          <w:rFonts w:ascii="Arial" w:hAnsi="Arial" w:cs="Arial"/>
        </w:rPr>
        <w:t>11.</w:t>
      </w:r>
      <w:r w:rsidRPr="009A3511">
        <w:rPr>
          <w:rFonts w:ascii="Arial" w:hAnsi="Arial" w:cs="Arial"/>
          <w:b/>
          <w:bCs/>
          <w:u w:val="single"/>
        </w:rPr>
        <w:t xml:space="preserve"> </w:t>
      </w:r>
      <w:hyperlink r:id="rId35" w:history="1">
        <w:r w:rsidR="003A3041" w:rsidRPr="00105C42">
          <w:rPr>
            <w:rStyle w:val="Hyperlink"/>
            <w:rFonts w:ascii="Arial" w:hAnsi="Arial" w:cs="Arial"/>
            <w:b/>
            <w:bCs/>
            <w:color w:val="0000FF"/>
          </w:rPr>
          <w:t>Deena Habazi</w:t>
        </w:r>
      </w:hyperlink>
      <w:r w:rsidR="003A3041" w:rsidRPr="00105C42">
        <w:rPr>
          <w:rFonts w:ascii="Arial" w:hAnsi="Arial" w:cs="Arial"/>
          <w:b/>
          <w:bCs/>
          <w:color w:val="0000FF"/>
          <w:u w:val="single"/>
        </w:rPr>
        <w:t>,</w:t>
      </w:r>
      <w:r w:rsidR="003A3041" w:rsidRPr="00105C42">
        <w:rPr>
          <w:rFonts w:ascii="Arial" w:hAnsi="Arial" w:cs="Arial"/>
          <w:color w:val="000000" w:themeColor="text1"/>
        </w:rPr>
        <w:t> </w:t>
      </w:r>
      <w:hyperlink r:id="rId36" w:history="1">
        <w:r w:rsidR="003A3041" w:rsidRPr="00105C42">
          <w:rPr>
            <w:rStyle w:val="Hyperlink"/>
            <w:rFonts w:ascii="Arial" w:hAnsi="Arial" w:cs="Arial"/>
            <w:color w:val="000000" w:themeColor="text1"/>
            <w:u w:val="none"/>
          </w:rPr>
          <w:t>Kamala Vanarsa</w:t>
        </w:r>
      </w:hyperlink>
      <w:r w:rsidR="003A3041" w:rsidRPr="00105C42">
        <w:rPr>
          <w:rFonts w:ascii="Arial" w:hAnsi="Arial" w:cs="Arial"/>
          <w:color w:val="000000" w:themeColor="text1"/>
        </w:rPr>
        <w:t>, </w:t>
      </w:r>
      <w:hyperlink r:id="rId37" w:history="1">
        <w:r w:rsidR="003A3041" w:rsidRPr="00105C42">
          <w:rPr>
            <w:rStyle w:val="Hyperlink"/>
            <w:rFonts w:ascii="Arial" w:hAnsi="Arial" w:cs="Arial"/>
            <w:color w:val="000000" w:themeColor="text1"/>
            <w:u w:val="none"/>
          </w:rPr>
          <w:t>Samantha Stanley</w:t>
        </w:r>
      </w:hyperlink>
      <w:r w:rsidR="003A3041" w:rsidRPr="00105C42">
        <w:rPr>
          <w:rFonts w:ascii="Arial" w:hAnsi="Arial" w:cs="Arial"/>
          <w:color w:val="000000" w:themeColor="text1"/>
        </w:rPr>
        <w:t>, </w:t>
      </w:r>
      <w:hyperlink r:id="rId38" w:history="1">
        <w:r w:rsidR="003A3041" w:rsidRPr="00105C42">
          <w:rPr>
            <w:rStyle w:val="Hyperlink"/>
            <w:rFonts w:ascii="Arial" w:hAnsi="Arial" w:cs="Arial"/>
            <w:color w:val="000000" w:themeColor="text1"/>
            <w:u w:val="none"/>
          </w:rPr>
          <w:t>Sirisha Gokaraju</w:t>
        </w:r>
      </w:hyperlink>
      <w:r w:rsidR="003A3041" w:rsidRPr="00105C42">
        <w:rPr>
          <w:rFonts w:ascii="Arial" w:hAnsi="Arial" w:cs="Arial"/>
          <w:color w:val="000000" w:themeColor="text1"/>
        </w:rPr>
        <w:t>, </w:t>
      </w:r>
      <w:proofErr w:type="spellStart"/>
      <w:r w:rsidR="003A3041" w:rsidRPr="00105C42">
        <w:rPr>
          <w:rFonts w:ascii="Arial" w:hAnsi="Arial" w:cs="Arial"/>
          <w:color w:val="000000" w:themeColor="text1"/>
        </w:rPr>
        <w:fldChar w:fldCharType="begin"/>
      </w:r>
      <w:r w:rsidR="003A3041" w:rsidRPr="00105C42">
        <w:rPr>
          <w:rFonts w:ascii="Arial" w:hAnsi="Arial" w:cs="Arial"/>
          <w:color w:val="000000" w:themeColor="text1"/>
        </w:rPr>
        <w:instrText>HYPERLINK "javascript:;"</w:instrText>
      </w:r>
      <w:r w:rsidR="003A3041" w:rsidRPr="00105C42">
        <w:rPr>
          <w:rFonts w:ascii="Arial" w:hAnsi="Arial" w:cs="Arial"/>
          <w:color w:val="000000" w:themeColor="text1"/>
        </w:rPr>
      </w:r>
      <w:r w:rsidR="003A3041" w:rsidRPr="00105C42">
        <w:rPr>
          <w:rFonts w:ascii="Arial" w:hAnsi="Arial" w:cs="Arial"/>
          <w:color w:val="000000" w:themeColor="text1"/>
        </w:rPr>
        <w:fldChar w:fldCharType="separate"/>
      </w:r>
      <w:r w:rsidR="003A3041" w:rsidRPr="00105C42">
        <w:rPr>
          <w:rStyle w:val="Hyperlink"/>
          <w:rFonts w:ascii="Arial" w:hAnsi="Arial" w:cs="Arial"/>
          <w:color w:val="000000" w:themeColor="text1"/>
          <w:u w:val="none"/>
        </w:rPr>
        <w:t>Huihua</w:t>
      </w:r>
      <w:proofErr w:type="spellEnd"/>
      <w:r w:rsidR="003A3041" w:rsidRPr="00105C42">
        <w:rPr>
          <w:rStyle w:val="Hyperlink"/>
          <w:rFonts w:ascii="Arial" w:hAnsi="Arial" w:cs="Arial"/>
          <w:color w:val="000000" w:themeColor="text1"/>
          <w:u w:val="none"/>
        </w:rPr>
        <w:t xml:space="preserve"> Ding</w:t>
      </w:r>
      <w:r w:rsidR="003A3041" w:rsidRPr="00105C42">
        <w:rPr>
          <w:rFonts w:ascii="Arial" w:hAnsi="Arial" w:cs="Arial"/>
          <w:color w:val="000000" w:themeColor="text1"/>
        </w:rPr>
        <w:fldChar w:fldCharType="end"/>
      </w:r>
      <w:r w:rsidR="003A3041" w:rsidRPr="00105C42">
        <w:rPr>
          <w:rFonts w:ascii="Arial" w:hAnsi="Arial" w:cs="Arial"/>
          <w:color w:val="000000" w:themeColor="text1"/>
        </w:rPr>
        <w:t>, </w:t>
      </w:r>
      <w:hyperlink r:id="rId39" w:history="1">
        <w:r w:rsidR="003A3041" w:rsidRPr="00105C42">
          <w:rPr>
            <w:rStyle w:val="Hyperlink"/>
            <w:rFonts w:ascii="Arial" w:hAnsi="Arial" w:cs="Arial"/>
            <w:color w:val="000000" w:themeColor="text1"/>
            <w:u w:val="none"/>
          </w:rPr>
          <w:t>Ioannis Parodis</w:t>
        </w:r>
      </w:hyperlink>
      <w:r w:rsidR="003A3041" w:rsidRPr="00105C42">
        <w:rPr>
          <w:rFonts w:ascii="Arial" w:hAnsi="Arial" w:cs="Arial"/>
          <w:color w:val="000000" w:themeColor="text1"/>
        </w:rPr>
        <w:t>, </w:t>
      </w:r>
      <w:r w:rsidR="003A3041">
        <w:rPr>
          <w:rFonts w:ascii="Arial" w:hAnsi="Arial" w:cs="Arial"/>
          <w:color w:val="000000" w:themeColor="text1"/>
        </w:rPr>
        <w:t xml:space="preserve"> </w:t>
      </w:r>
      <w:hyperlink r:id="rId40" w:history="1">
        <w:r w:rsidR="003A3041" w:rsidRPr="00105C42">
          <w:rPr>
            <w:rStyle w:val="Hyperlink"/>
            <w:rFonts w:ascii="Arial" w:hAnsi="Arial" w:cs="Arial"/>
            <w:color w:val="000000" w:themeColor="text1"/>
            <w:u w:val="none"/>
          </w:rPr>
          <w:t>Iva Gunnarsson</w:t>
        </w:r>
      </w:hyperlink>
      <w:r w:rsidR="003A3041" w:rsidRPr="00105C42">
        <w:rPr>
          <w:rFonts w:ascii="Arial" w:hAnsi="Arial" w:cs="Arial"/>
          <w:color w:val="000000" w:themeColor="text1"/>
        </w:rPr>
        <w:t>, </w:t>
      </w:r>
      <w:hyperlink r:id="rId41" w:history="1">
        <w:r w:rsidR="003A3041" w:rsidRPr="00105C42">
          <w:rPr>
            <w:rStyle w:val="Hyperlink"/>
            <w:rFonts w:ascii="Arial" w:hAnsi="Arial" w:cs="Arial"/>
            <w:color w:val="000000" w:themeColor="text1"/>
            <w:u w:val="none"/>
          </w:rPr>
          <w:t>Chandra Mohan</w:t>
        </w:r>
      </w:hyperlink>
      <w:r w:rsidR="003A3041">
        <w:rPr>
          <w:rFonts w:ascii="Arial" w:hAnsi="Arial" w:cs="Arial"/>
          <w:color w:val="000000" w:themeColor="text1"/>
        </w:rPr>
        <w:t xml:space="preserve">. </w:t>
      </w:r>
      <w:r w:rsidR="003A3041" w:rsidRPr="00105C42">
        <w:rPr>
          <w:rFonts w:ascii="Arial" w:hAnsi="Arial" w:cs="Arial"/>
          <w:color w:val="000000" w:themeColor="text1"/>
        </w:rPr>
        <w:t>ALCAM and VCAM-1 as potential urinary biomarkers in Caucasian lupus patients</w:t>
      </w:r>
      <w:r w:rsidR="003A3041">
        <w:rPr>
          <w:rFonts w:ascii="Arial" w:hAnsi="Arial" w:cs="Arial"/>
          <w:color w:val="000000" w:themeColor="text1"/>
        </w:rPr>
        <w:t xml:space="preserve">. </w:t>
      </w:r>
      <w:r w:rsidR="003A3041" w:rsidRPr="00105C42">
        <w:rPr>
          <w:rFonts w:ascii="Arial" w:hAnsi="Arial" w:cs="Arial"/>
          <w:color w:val="000000" w:themeColor="text1"/>
        </w:rPr>
        <w:t xml:space="preserve">The Journal of Immunology, Volume 200, Issue Supplement_1, May 2018, Page 175.17 </w:t>
      </w:r>
    </w:p>
    <w:p w14:paraId="6B9781D4" w14:textId="77777777" w:rsidR="009A3511" w:rsidRDefault="009A3511" w:rsidP="009A3511">
      <w:pPr>
        <w:ind w:left="360" w:hanging="360"/>
        <w:contextualSpacing/>
        <w:rPr>
          <w:rFonts w:ascii="Arial" w:hAnsi="Arial" w:cs="Arial"/>
          <w:color w:val="000000" w:themeColor="text1"/>
        </w:rPr>
      </w:pPr>
      <w:r>
        <w:rPr>
          <w:rFonts w:ascii="Arial" w:hAnsi="Arial" w:cs="Arial"/>
          <w:color w:val="000000" w:themeColor="text1"/>
        </w:rPr>
        <w:t>12</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Parodis</w:t>
      </w:r>
      <w:proofErr w:type="spellEnd"/>
      <w:r w:rsidR="00D37EB8" w:rsidRPr="00F93EA1">
        <w:rPr>
          <w:rFonts w:ascii="Arial" w:hAnsi="Arial" w:cs="Arial"/>
          <w:color w:val="000000" w:themeColor="text1"/>
        </w:rPr>
        <w:t xml:space="preserve"> I, Gokaraju S, Zickert A,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Zhang T, </w:t>
      </w:r>
      <w:proofErr w:type="spellStart"/>
      <w:r w:rsidR="00D37EB8" w:rsidRPr="00F93EA1">
        <w:rPr>
          <w:rFonts w:ascii="Arial" w:hAnsi="Arial" w:cs="Arial"/>
          <w:b/>
          <w:bCs/>
          <w:color w:val="0000FF"/>
          <w:u w:val="single"/>
        </w:rPr>
        <w:t>Habazi</w:t>
      </w:r>
      <w:proofErr w:type="spellEnd"/>
      <w:r w:rsidR="00D37EB8" w:rsidRPr="00F93EA1">
        <w:rPr>
          <w:rFonts w:ascii="Arial" w:hAnsi="Arial" w:cs="Arial"/>
          <w:b/>
          <w:bCs/>
          <w:color w:val="0000FF"/>
          <w:u w:val="single"/>
        </w:rPr>
        <w:t xml:space="preserve"> D</w:t>
      </w:r>
      <w:r w:rsidR="00D37EB8" w:rsidRPr="00F93EA1">
        <w:rPr>
          <w:rFonts w:ascii="Arial" w:hAnsi="Arial" w:cs="Arial"/>
          <w:color w:val="000000" w:themeColor="text1"/>
        </w:rPr>
        <w:t xml:space="preserve">, Botto J, </w:t>
      </w:r>
      <w:proofErr w:type="spellStart"/>
      <w:r w:rsidR="00D37EB8" w:rsidRPr="00F93EA1">
        <w:rPr>
          <w:rFonts w:ascii="Arial" w:hAnsi="Arial" w:cs="Arial"/>
          <w:color w:val="000000" w:themeColor="text1"/>
        </w:rPr>
        <w:t>Serdoura</w:t>
      </w:r>
      <w:proofErr w:type="spellEnd"/>
      <w:r w:rsidR="00D37EB8" w:rsidRPr="00F93EA1">
        <w:rPr>
          <w:rFonts w:ascii="Arial" w:hAnsi="Arial" w:cs="Arial"/>
          <w:color w:val="000000" w:themeColor="text1"/>
        </w:rPr>
        <w:t xml:space="preserve"> Alves C, Giannopoulos P, Larsson A, Svenungsson E, Gunnarsson I, Mohan C. ALCAM and VCAM-1 as urine biomarkers of activity and long-term renal outcome in systemic lupus </w:t>
      </w:r>
      <w:r w:rsidR="00D37EB8" w:rsidRPr="00F93EA1">
        <w:rPr>
          <w:rFonts w:ascii="Arial" w:hAnsi="Arial" w:cs="Arial"/>
          <w:color w:val="000000" w:themeColor="text1"/>
        </w:rPr>
        <w:lastRenderedPageBreak/>
        <w:t xml:space="preserve">erythematosus. </w:t>
      </w:r>
      <w:r w:rsidR="00D37EB8" w:rsidRPr="009A3511">
        <w:rPr>
          <w:rFonts w:ascii="Arial" w:hAnsi="Arial" w:cs="Arial"/>
          <w:color w:val="000000" w:themeColor="text1"/>
        </w:rPr>
        <w:t>Rheumatology</w:t>
      </w:r>
      <w:r w:rsidR="00D37EB8" w:rsidRPr="00F93EA1">
        <w:rPr>
          <w:rFonts w:ascii="Arial" w:hAnsi="Arial" w:cs="Arial"/>
          <w:color w:val="000000" w:themeColor="text1"/>
        </w:rPr>
        <w:t xml:space="preserve"> (Oxford). 2019 Nov 13;.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10.1093/rheumatology/kez528. PubMed PMID: 31722419.</w:t>
      </w:r>
    </w:p>
    <w:p w14:paraId="537FC0A3" w14:textId="31256669" w:rsidR="00D37EB8" w:rsidRPr="00F93EA1" w:rsidRDefault="009A3511" w:rsidP="009A3511">
      <w:pPr>
        <w:ind w:left="360" w:hanging="360"/>
        <w:contextualSpacing/>
        <w:rPr>
          <w:rFonts w:ascii="Arial" w:hAnsi="Arial" w:cs="Arial"/>
          <w:color w:val="000000" w:themeColor="text1"/>
        </w:rPr>
      </w:pPr>
      <w:r>
        <w:rPr>
          <w:rFonts w:ascii="Arial" w:hAnsi="Arial" w:cs="Arial"/>
          <w:color w:val="000000" w:themeColor="text1"/>
        </w:rPr>
        <w:t xml:space="preserve">13. </w:t>
      </w:r>
      <w:r w:rsidR="00D37EB8" w:rsidRPr="00F93EA1">
        <w:rPr>
          <w:rFonts w:ascii="Arial" w:hAnsi="Arial" w:cs="Arial"/>
          <w:color w:val="000000" w:themeColor="text1"/>
        </w:rPr>
        <w:t xml:space="preserve">Nguyen T, </w:t>
      </w:r>
      <w:r w:rsidR="00D37EB8" w:rsidRPr="00F93EA1">
        <w:rPr>
          <w:rFonts w:ascii="Arial" w:hAnsi="Arial" w:cs="Arial"/>
          <w:b/>
          <w:bCs/>
          <w:color w:val="0000FF"/>
          <w:u w:val="single"/>
        </w:rPr>
        <w:t>Payan B</w:t>
      </w:r>
      <w:r w:rsidR="00D37EB8" w:rsidRPr="00F93EA1">
        <w:rPr>
          <w:rFonts w:ascii="Arial" w:hAnsi="Arial" w:cs="Arial"/>
          <w:color w:val="000000" w:themeColor="text1"/>
        </w:rPr>
        <w:t xml:space="preserve">, Zambrano A, Du Y, Bondesson M, Mohan C. Epigallocatechin-3-gallate suppresses neutrophil migration speed in a transgenic zebrafish model accompanied by reduced inflammatory mediators. </w:t>
      </w:r>
      <w:r w:rsidR="00D37EB8" w:rsidRPr="009A3511">
        <w:rPr>
          <w:rFonts w:ascii="Arial" w:hAnsi="Arial" w:cs="Arial"/>
          <w:color w:val="000000" w:themeColor="text1"/>
        </w:rPr>
        <w:t xml:space="preserve">J </w:t>
      </w:r>
      <w:proofErr w:type="spellStart"/>
      <w:r w:rsidR="00D37EB8" w:rsidRPr="009A3511">
        <w:rPr>
          <w:rFonts w:ascii="Arial" w:hAnsi="Arial" w:cs="Arial"/>
          <w:color w:val="000000" w:themeColor="text1"/>
        </w:rPr>
        <w:t>Inflamm</w:t>
      </w:r>
      <w:proofErr w:type="spellEnd"/>
      <w:r w:rsidR="00D37EB8" w:rsidRPr="009A3511">
        <w:rPr>
          <w:rFonts w:ascii="Arial" w:hAnsi="Arial" w:cs="Arial"/>
          <w:color w:val="000000" w:themeColor="text1"/>
        </w:rPr>
        <w:t xml:space="preserve"> Res.</w:t>
      </w:r>
      <w:r w:rsidR="00D37EB8" w:rsidRPr="00F93EA1">
        <w:rPr>
          <w:rFonts w:ascii="Arial" w:hAnsi="Arial" w:cs="Arial"/>
          <w:color w:val="000000" w:themeColor="text1"/>
        </w:rPr>
        <w:t xml:space="preserve"> 2019;12:231-239.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10.2147/JIR.S224834. </w:t>
      </w:r>
      <w:proofErr w:type="spellStart"/>
      <w:r w:rsidR="00D37EB8" w:rsidRPr="00F93EA1">
        <w:rPr>
          <w:rFonts w:ascii="Arial" w:hAnsi="Arial" w:cs="Arial"/>
          <w:color w:val="000000" w:themeColor="text1"/>
        </w:rPr>
        <w:t>eCollection</w:t>
      </w:r>
      <w:proofErr w:type="spellEnd"/>
      <w:r w:rsidR="00D37EB8" w:rsidRPr="00F93EA1">
        <w:rPr>
          <w:rFonts w:ascii="Arial" w:hAnsi="Arial" w:cs="Arial"/>
          <w:color w:val="000000" w:themeColor="text1"/>
        </w:rPr>
        <w:t xml:space="preserve"> 2019. PubMed PMID: 31695470; PubMed Central PMCID: PMC6718250.</w:t>
      </w:r>
    </w:p>
    <w:p w14:paraId="2068134E" w14:textId="254E827F" w:rsidR="00D37EB8" w:rsidRPr="00F93EA1" w:rsidRDefault="009A3511" w:rsidP="000D3907">
      <w:pPr>
        <w:ind w:left="360" w:hanging="360"/>
        <w:contextualSpacing/>
        <w:rPr>
          <w:rFonts w:ascii="Arial" w:hAnsi="Arial" w:cs="Arial"/>
          <w:color w:val="000000" w:themeColor="text1"/>
        </w:rPr>
      </w:pPr>
      <w:r>
        <w:rPr>
          <w:rFonts w:ascii="Arial" w:hAnsi="Arial" w:cs="Arial"/>
          <w:color w:val="000000" w:themeColor="text1"/>
        </w:rPr>
        <w:t>14</w:t>
      </w:r>
      <w:r w:rsidR="00D37EB8" w:rsidRPr="00F93EA1">
        <w:rPr>
          <w:rFonts w:ascii="Arial" w:hAnsi="Arial" w:cs="Arial"/>
          <w:color w:val="000000" w:themeColor="text1"/>
        </w:rPr>
        <w:t xml:space="preserve">. Ye Y, Wu T, Zhang T, Han J, </w:t>
      </w:r>
      <w:proofErr w:type="spellStart"/>
      <w:r w:rsidR="00D37EB8" w:rsidRPr="00F93EA1">
        <w:rPr>
          <w:rFonts w:ascii="Arial" w:hAnsi="Arial" w:cs="Arial"/>
          <w:b/>
          <w:bCs/>
          <w:color w:val="0000FF"/>
          <w:u w:val="single"/>
        </w:rPr>
        <w:t>Habazi</w:t>
      </w:r>
      <w:proofErr w:type="spellEnd"/>
      <w:r w:rsidR="00D37EB8" w:rsidRPr="00F93EA1">
        <w:rPr>
          <w:rFonts w:ascii="Arial" w:hAnsi="Arial" w:cs="Arial"/>
          <w:b/>
          <w:bCs/>
          <w:color w:val="0000FF"/>
          <w:u w:val="single"/>
        </w:rPr>
        <w:t xml:space="preserve"> D</w:t>
      </w:r>
      <w:r w:rsidR="00D37EB8" w:rsidRPr="00F93EA1">
        <w:rPr>
          <w:rFonts w:ascii="Arial" w:hAnsi="Arial" w:cs="Arial"/>
          <w:color w:val="000000" w:themeColor="text1"/>
        </w:rPr>
        <w:t xml:space="preserve">, Saxena R, Mohan C. Elevated oxidized lipids, anti-lipid autoantibodies and oxidized lipid immune complexes in active SLE. </w:t>
      </w:r>
      <w:r w:rsidR="00D37EB8" w:rsidRPr="009A3511">
        <w:rPr>
          <w:rFonts w:ascii="Arial" w:hAnsi="Arial" w:cs="Arial"/>
          <w:color w:val="000000" w:themeColor="text1"/>
        </w:rPr>
        <w:t>Clin Immunol</w:t>
      </w:r>
      <w:r w:rsidR="00D37EB8" w:rsidRPr="00F93EA1">
        <w:rPr>
          <w:rFonts w:ascii="Arial" w:hAnsi="Arial" w:cs="Arial"/>
          <w:color w:val="000000" w:themeColor="text1"/>
        </w:rPr>
        <w:t xml:space="preserve">. 2019 Aug;205:43-48.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10.1016/j.clim.2019.05.004. </w:t>
      </w:r>
      <w:proofErr w:type="spellStart"/>
      <w:r w:rsidR="00D37EB8" w:rsidRPr="00F93EA1">
        <w:rPr>
          <w:rFonts w:ascii="Arial" w:hAnsi="Arial" w:cs="Arial"/>
          <w:color w:val="000000" w:themeColor="text1"/>
        </w:rPr>
        <w:t>Epub</w:t>
      </w:r>
      <w:proofErr w:type="spellEnd"/>
      <w:r w:rsidR="00D37EB8" w:rsidRPr="00F93EA1">
        <w:rPr>
          <w:rFonts w:ascii="Arial" w:hAnsi="Arial" w:cs="Arial"/>
          <w:color w:val="000000" w:themeColor="text1"/>
        </w:rPr>
        <w:t xml:space="preserve"> 2019 May 7. PubMed PMID: 31075396.</w:t>
      </w:r>
    </w:p>
    <w:p w14:paraId="062A42BB" w14:textId="0E90F342" w:rsidR="00D37EB8" w:rsidRPr="00F93EA1" w:rsidRDefault="009A3511" w:rsidP="000D3907">
      <w:pPr>
        <w:ind w:left="360" w:hanging="360"/>
        <w:contextualSpacing/>
        <w:rPr>
          <w:rFonts w:ascii="Arial" w:hAnsi="Arial" w:cs="Arial"/>
          <w:color w:val="000000" w:themeColor="text1"/>
        </w:rPr>
      </w:pPr>
      <w:r>
        <w:rPr>
          <w:rFonts w:ascii="Arial" w:hAnsi="Arial" w:cs="Arial"/>
          <w:color w:val="000000" w:themeColor="text1"/>
        </w:rPr>
        <w:t>15</w:t>
      </w:r>
      <w:r w:rsidR="00D37EB8" w:rsidRPr="00F93EA1">
        <w:rPr>
          <w:rFonts w:ascii="Arial" w:hAnsi="Arial" w:cs="Arial"/>
          <w:color w:val="000000" w:themeColor="text1"/>
        </w:rPr>
        <w:t xml:space="preserve">. Du Y, Ding H,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Soomro S, </w:t>
      </w:r>
      <w:r w:rsidR="00D37EB8" w:rsidRPr="00F93EA1">
        <w:rPr>
          <w:rFonts w:ascii="Arial" w:hAnsi="Arial" w:cs="Arial"/>
          <w:b/>
          <w:bCs/>
          <w:color w:val="0000FF"/>
          <w:u w:val="single"/>
        </w:rPr>
        <w:t>Baig S</w:t>
      </w:r>
      <w:r w:rsidR="00D37EB8" w:rsidRPr="00F93EA1">
        <w:rPr>
          <w:rFonts w:ascii="Arial" w:hAnsi="Arial" w:cs="Arial"/>
          <w:color w:val="000000" w:themeColor="text1"/>
        </w:rPr>
        <w:t xml:space="preserve">, Hicks J, Mohan C. Low dose Epigallocatechin Gallate Alleviates Experimental Colitis by Subduing Inflammatory Cells and </w:t>
      </w:r>
      <w:proofErr w:type="gramStart"/>
      <w:r w:rsidR="00D37EB8" w:rsidRPr="00F93EA1">
        <w:rPr>
          <w:rFonts w:ascii="Arial" w:hAnsi="Arial" w:cs="Arial"/>
          <w:color w:val="000000" w:themeColor="text1"/>
        </w:rPr>
        <w:t>Cytokines, and</w:t>
      </w:r>
      <w:proofErr w:type="gramEnd"/>
      <w:r w:rsidR="00D37EB8" w:rsidRPr="00F93EA1">
        <w:rPr>
          <w:rFonts w:ascii="Arial" w:hAnsi="Arial" w:cs="Arial"/>
          <w:color w:val="000000" w:themeColor="text1"/>
        </w:rPr>
        <w:t xml:space="preserve"> Improving Intestinal Permeability. </w:t>
      </w:r>
      <w:r w:rsidR="00D37EB8" w:rsidRPr="009A3511">
        <w:rPr>
          <w:rFonts w:ascii="Arial" w:hAnsi="Arial" w:cs="Arial"/>
          <w:color w:val="000000" w:themeColor="text1"/>
        </w:rPr>
        <w:t>Nutrients</w:t>
      </w:r>
      <w:r w:rsidR="00D37EB8" w:rsidRPr="00F93EA1">
        <w:rPr>
          <w:rFonts w:ascii="Arial" w:hAnsi="Arial" w:cs="Arial"/>
          <w:color w:val="000000" w:themeColor="text1"/>
        </w:rPr>
        <w:t xml:space="preserve">. 2019 Jul 29;11(8).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10.3390/nu11081743. PubMed PMID: 31362373; PubMed Central PMCID: PMC6724056.</w:t>
      </w:r>
    </w:p>
    <w:p w14:paraId="08941264" w14:textId="08524048" w:rsidR="00D37EB8" w:rsidRPr="00F93EA1" w:rsidRDefault="009A3511" w:rsidP="000D3907">
      <w:pPr>
        <w:ind w:left="360" w:hanging="360"/>
        <w:contextualSpacing/>
        <w:rPr>
          <w:rFonts w:ascii="Arial" w:hAnsi="Arial" w:cs="Arial"/>
          <w:color w:val="000000" w:themeColor="text1"/>
        </w:rPr>
      </w:pPr>
      <w:r>
        <w:rPr>
          <w:rFonts w:ascii="Arial" w:hAnsi="Arial" w:cs="Arial"/>
          <w:color w:val="000000" w:themeColor="text1"/>
        </w:rPr>
        <w:t>16</w:t>
      </w:r>
      <w:r w:rsidR="00D37EB8" w:rsidRPr="00F93EA1">
        <w:rPr>
          <w:rFonts w:ascii="Arial" w:hAnsi="Arial" w:cs="Arial"/>
          <w:color w:val="000000" w:themeColor="text1"/>
        </w:rPr>
        <w:t xml:space="preserve">. </w:t>
      </w:r>
      <w:r w:rsidR="00D37EB8" w:rsidRPr="00F93EA1">
        <w:rPr>
          <w:rFonts w:ascii="Arial" w:hAnsi="Arial" w:cs="Arial"/>
          <w:b/>
          <w:bCs/>
          <w:color w:val="0000FF"/>
          <w:u w:val="single"/>
        </w:rPr>
        <w:t>Yang M</w:t>
      </w:r>
      <w:r w:rsidR="00D37EB8" w:rsidRPr="00F93EA1">
        <w:rPr>
          <w:rFonts w:ascii="Arial" w:hAnsi="Arial" w:cs="Arial"/>
          <w:color w:val="000000" w:themeColor="text1"/>
          <w:u w:val="single"/>
        </w:rPr>
        <w:t xml:space="preserve">, </w:t>
      </w:r>
      <w:r w:rsidR="00D37EB8" w:rsidRPr="00F93EA1">
        <w:rPr>
          <w:rFonts w:ascii="Arial" w:hAnsi="Arial" w:cs="Arial"/>
          <w:b/>
          <w:bCs/>
          <w:color w:val="0000FF"/>
          <w:u w:val="single"/>
        </w:rPr>
        <w:t>Akbar U</w:t>
      </w:r>
      <w:r w:rsidR="00D37EB8" w:rsidRPr="00F93EA1">
        <w:rPr>
          <w:rFonts w:ascii="Arial" w:hAnsi="Arial" w:cs="Arial"/>
          <w:b/>
          <w:bCs/>
          <w:color w:val="0000FF"/>
        </w:rPr>
        <w:t>,</w:t>
      </w:r>
      <w:r w:rsidR="00D37EB8" w:rsidRPr="00F93EA1">
        <w:rPr>
          <w:rFonts w:ascii="Arial" w:hAnsi="Arial" w:cs="Arial"/>
          <w:color w:val="0000FF"/>
        </w:rPr>
        <w:t xml:space="preserve"> </w:t>
      </w:r>
      <w:r w:rsidR="00D37EB8" w:rsidRPr="00F93EA1">
        <w:rPr>
          <w:rFonts w:ascii="Arial" w:hAnsi="Arial" w:cs="Arial"/>
          <w:color w:val="000000" w:themeColor="text1"/>
        </w:rPr>
        <w:t xml:space="preserve">Mohan C. Curcumin in Autoimmune and Rheumatic Diseases. </w:t>
      </w:r>
      <w:r w:rsidR="00D37EB8" w:rsidRPr="009A3511">
        <w:rPr>
          <w:rFonts w:ascii="Arial" w:hAnsi="Arial" w:cs="Arial"/>
          <w:color w:val="000000" w:themeColor="text1"/>
        </w:rPr>
        <w:t>Nutrients</w:t>
      </w:r>
      <w:r w:rsidR="00D37EB8" w:rsidRPr="00F93EA1">
        <w:rPr>
          <w:rFonts w:ascii="Arial" w:hAnsi="Arial" w:cs="Arial"/>
          <w:color w:val="000000" w:themeColor="text1"/>
        </w:rPr>
        <w:t xml:space="preserve">. 2019 May 2;11(5).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10.3390/nu11051004. Review. PubMed PMID: 31052496; PubMed Central PMCID: PMC6566522.</w:t>
      </w:r>
    </w:p>
    <w:p w14:paraId="339243B2" w14:textId="78F79593" w:rsidR="00D37EB8" w:rsidRPr="00F93EA1" w:rsidRDefault="009A3511" w:rsidP="000D3907">
      <w:pPr>
        <w:ind w:left="360" w:hanging="360"/>
        <w:contextualSpacing/>
        <w:rPr>
          <w:rFonts w:ascii="Arial" w:hAnsi="Arial" w:cs="Arial"/>
          <w:color w:val="000000" w:themeColor="text1"/>
        </w:rPr>
      </w:pPr>
      <w:r>
        <w:rPr>
          <w:rFonts w:ascii="Arial" w:hAnsi="Arial" w:cs="Arial"/>
          <w:color w:val="000000" w:themeColor="text1"/>
        </w:rPr>
        <w:t>17</w:t>
      </w:r>
      <w:r w:rsidR="00D37EB8" w:rsidRPr="00F93EA1">
        <w:rPr>
          <w:rFonts w:ascii="Arial" w:hAnsi="Arial" w:cs="Arial"/>
          <w:color w:val="000000" w:themeColor="text1"/>
        </w:rPr>
        <w:t xml:space="preserve">. Stanley S, Mok CC,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w:t>
      </w:r>
      <w:proofErr w:type="spellStart"/>
      <w:r w:rsidR="00D37EB8" w:rsidRPr="00F93EA1">
        <w:rPr>
          <w:rFonts w:ascii="Arial" w:hAnsi="Arial" w:cs="Arial"/>
          <w:b/>
          <w:bCs/>
          <w:color w:val="0000FF"/>
          <w:u w:val="single"/>
        </w:rPr>
        <w:t>Habazi</w:t>
      </w:r>
      <w:proofErr w:type="spellEnd"/>
      <w:r w:rsidR="00D37EB8" w:rsidRPr="00F93EA1">
        <w:rPr>
          <w:rFonts w:ascii="Arial" w:hAnsi="Arial" w:cs="Arial"/>
          <w:b/>
          <w:bCs/>
          <w:color w:val="0000FF"/>
          <w:u w:val="single"/>
        </w:rPr>
        <w:t xml:space="preserve"> D</w:t>
      </w:r>
      <w:r w:rsidR="00D37EB8" w:rsidRPr="00F93EA1">
        <w:rPr>
          <w:rFonts w:ascii="Arial" w:hAnsi="Arial" w:cs="Arial"/>
          <w:color w:val="000000" w:themeColor="text1"/>
        </w:rPr>
        <w:t xml:space="preserve">, Li J, Pedroza C, Saxena R, Mohan C. Identification of Low-Abundance Urinary Biomarkers in Lupus Nephritis Using Electrochemiluminescence Immunoassays. </w:t>
      </w:r>
      <w:r w:rsidR="00D37EB8" w:rsidRPr="009A3511">
        <w:rPr>
          <w:rFonts w:ascii="Arial" w:hAnsi="Arial" w:cs="Arial"/>
          <w:color w:val="000000" w:themeColor="text1"/>
        </w:rPr>
        <w:t xml:space="preserve">Arthritis </w:t>
      </w:r>
      <w:proofErr w:type="spellStart"/>
      <w:r w:rsidR="00D37EB8" w:rsidRPr="009A3511">
        <w:rPr>
          <w:rFonts w:ascii="Arial" w:hAnsi="Arial" w:cs="Arial"/>
          <w:color w:val="000000" w:themeColor="text1"/>
        </w:rPr>
        <w:t>Rheumatol</w:t>
      </w:r>
      <w:proofErr w:type="spellEnd"/>
      <w:r w:rsidR="00D37EB8" w:rsidRPr="00F93EA1">
        <w:rPr>
          <w:rFonts w:ascii="Arial" w:hAnsi="Arial" w:cs="Arial"/>
          <w:color w:val="000000" w:themeColor="text1"/>
        </w:rPr>
        <w:t xml:space="preserve">. 2019 May;71(5):744-755.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10.1002/art.40813. </w:t>
      </w:r>
      <w:proofErr w:type="spellStart"/>
      <w:r w:rsidR="00D37EB8" w:rsidRPr="00F93EA1">
        <w:rPr>
          <w:rFonts w:ascii="Arial" w:hAnsi="Arial" w:cs="Arial"/>
          <w:color w:val="000000" w:themeColor="text1"/>
        </w:rPr>
        <w:t>Epub</w:t>
      </w:r>
      <w:proofErr w:type="spellEnd"/>
      <w:r w:rsidR="00D37EB8" w:rsidRPr="00F93EA1">
        <w:rPr>
          <w:rFonts w:ascii="Arial" w:hAnsi="Arial" w:cs="Arial"/>
          <w:color w:val="000000" w:themeColor="text1"/>
        </w:rPr>
        <w:t xml:space="preserve"> 2019 Apr 3. PubMed PMID: 30618193.</w:t>
      </w:r>
    </w:p>
    <w:p w14:paraId="1554A764" w14:textId="199A050E" w:rsidR="00D37EB8" w:rsidRPr="00F93EA1" w:rsidRDefault="00F93EA1" w:rsidP="000D3907">
      <w:pPr>
        <w:ind w:left="360" w:hanging="360"/>
        <w:contextualSpacing/>
        <w:rPr>
          <w:rFonts w:ascii="Arial" w:hAnsi="Arial" w:cs="Arial"/>
          <w:color w:val="000000" w:themeColor="text1"/>
        </w:rPr>
      </w:pPr>
      <w:r>
        <w:rPr>
          <w:rFonts w:ascii="Arial" w:hAnsi="Arial" w:cs="Arial"/>
          <w:color w:val="000000" w:themeColor="text1"/>
        </w:rPr>
        <w:t>1</w:t>
      </w:r>
      <w:r w:rsidR="009A3511">
        <w:rPr>
          <w:rFonts w:ascii="Arial" w:hAnsi="Arial" w:cs="Arial"/>
          <w:color w:val="000000" w:themeColor="text1"/>
        </w:rPr>
        <w:t>8</w:t>
      </w:r>
      <w:r w:rsidR="00D37EB8" w:rsidRPr="00F93EA1">
        <w:rPr>
          <w:rFonts w:ascii="Arial" w:hAnsi="Arial" w:cs="Arial"/>
          <w:color w:val="000000" w:themeColor="text1"/>
        </w:rPr>
        <w:t xml:space="preserve">. Qin L, Du Y, Ding H, </w:t>
      </w:r>
      <w:r w:rsidR="00D37EB8" w:rsidRPr="00F93EA1">
        <w:rPr>
          <w:rFonts w:ascii="Arial" w:hAnsi="Arial" w:cs="Arial"/>
          <w:b/>
          <w:bCs/>
          <w:color w:val="0000FF"/>
          <w:u w:val="single"/>
        </w:rPr>
        <w:t>Haque A</w:t>
      </w:r>
      <w:r w:rsidR="00D37EB8" w:rsidRPr="00F93EA1">
        <w:rPr>
          <w:rFonts w:ascii="Arial" w:hAnsi="Arial" w:cs="Arial"/>
          <w:color w:val="000000" w:themeColor="text1"/>
        </w:rPr>
        <w:t xml:space="preserve">, Hicks J, Pedroza C, Mohan C. Bradykinin 1 receptor blockade subdues systemic autoimmunity, renal inflammation, and blood pressure in murine lupus nephritis. </w:t>
      </w:r>
      <w:r w:rsidR="00D37EB8" w:rsidRPr="009A3511">
        <w:rPr>
          <w:rFonts w:ascii="Arial" w:hAnsi="Arial" w:cs="Arial"/>
          <w:color w:val="000000" w:themeColor="text1"/>
        </w:rPr>
        <w:t>Arthritis Res Ther.</w:t>
      </w:r>
      <w:r w:rsidR="00D37EB8" w:rsidRPr="00F93EA1">
        <w:rPr>
          <w:rFonts w:ascii="Arial" w:hAnsi="Arial" w:cs="Arial"/>
          <w:color w:val="000000" w:themeColor="text1"/>
        </w:rPr>
        <w:t xml:space="preserve"> 2019 Jan 8;21(1):12.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10.1186/s13075-018-1774-x. PubMed PMID: 30621761; PubMed Central PMCID: PMC6325757.</w:t>
      </w:r>
    </w:p>
    <w:p w14:paraId="34DB1FF2" w14:textId="500CB9C1" w:rsidR="00D37EB8" w:rsidRPr="00F93EA1" w:rsidRDefault="00F93EA1" w:rsidP="000D3907">
      <w:pPr>
        <w:ind w:left="360" w:hanging="360"/>
        <w:contextualSpacing/>
        <w:rPr>
          <w:rFonts w:ascii="Arial" w:hAnsi="Arial" w:cs="Arial"/>
          <w:color w:val="000000" w:themeColor="text1"/>
        </w:rPr>
      </w:pPr>
      <w:r>
        <w:rPr>
          <w:rFonts w:ascii="Arial" w:hAnsi="Arial" w:cs="Arial"/>
          <w:color w:val="000000" w:themeColor="text1"/>
        </w:rPr>
        <w:t>1</w:t>
      </w:r>
      <w:r w:rsidR="008D68A8">
        <w:rPr>
          <w:rFonts w:ascii="Arial" w:hAnsi="Arial" w:cs="Arial"/>
          <w:color w:val="000000" w:themeColor="text1"/>
        </w:rPr>
        <w:t>9</w:t>
      </w:r>
      <w:r w:rsidR="00D37EB8" w:rsidRPr="00F93EA1">
        <w:rPr>
          <w:rFonts w:ascii="Arial" w:hAnsi="Arial" w:cs="Arial"/>
          <w:color w:val="000000" w:themeColor="text1"/>
        </w:rPr>
        <w:t xml:space="preserve">. Kamala Vanarsa, Sanam Soomro, Briony C. Strachan, Claudia Pedroza, Ting Zhang, </w:t>
      </w:r>
      <w:r w:rsidR="00D37EB8" w:rsidRPr="00F93EA1">
        <w:rPr>
          <w:rFonts w:ascii="Arial" w:hAnsi="Arial" w:cs="Arial"/>
          <w:b/>
          <w:bCs/>
          <w:color w:val="0000FF"/>
          <w:u w:val="single"/>
        </w:rPr>
        <w:t>Malavika Nidhi</w:t>
      </w:r>
      <w:r w:rsidR="00D37EB8" w:rsidRPr="00F93EA1">
        <w:rPr>
          <w:rFonts w:ascii="Arial" w:hAnsi="Arial" w:cs="Arial"/>
          <w:color w:val="000000" w:themeColor="text1"/>
        </w:rPr>
        <w:t xml:space="preserve">, Pietro Cicalese, </w:t>
      </w:r>
      <w:r w:rsidR="00D37EB8" w:rsidRPr="00F93EA1">
        <w:rPr>
          <w:rFonts w:ascii="Arial" w:hAnsi="Arial" w:cs="Arial"/>
          <w:b/>
          <w:bCs/>
          <w:color w:val="0000FF"/>
          <w:u w:val="single"/>
        </w:rPr>
        <w:t>Christopher Gidley</w:t>
      </w:r>
      <w:r w:rsidR="00D37EB8" w:rsidRPr="00F93EA1">
        <w:rPr>
          <w:rFonts w:ascii="Arial" w:hAnsi="Arial" w:cs="Arial"/>
          <w:color w:val="000000" w:themeColor="text1"/>
        </w:rPr>
        <w:t xml:space="preserve">, Shree Mohan, </w:t>
      </w:r>
      <w:r w:rsidR="00D37EB8" w:rsidRPr="00F93EA1">
        <w:rPr>
          <w:rFonts w:ascii="Arial" w:hAnsi="Arial" w:cs="Arial"/>
          <w:b/>
          <w:bCs/>
          <w:color w:val="0000FF"/>
          <w:u w:val="single"/>
        </w:rPr>
        <w:t>Nathan Thai</w:t>
      </w:r>
      <w:r w:rsidR="00D37EB8" w:rsidRPr="00F93EA1">
        <w:rPr>
          <w:rFonts w:ascii="Arial" w:hAnsi="Arial" w:cs="Arial"/>
          <w:color w:val="000000" w:themeColor="text1"/>
        </w:rPr>
        <w:t xml:space="preserve">, Michelle Petri, Chandra Mohan. Quantitative planar array screens of 1000 proteins </w:t>
      </w:r>
      <w:proofErr w:type="gramStart"/>
      <w:r w:rsidR="00D37EB8" w:rsidRPr="00F93EA1">
        <w:rPr>
          <w:rFonts w:ascii="Arial" w:hAnsi="Arial" w:cs="Arial"/>
          <w:color w:val="000000" w:themeColor="text1"/>
        </w:rPr>
        <w:t>uncovers</w:t>
      </w:r>
      <w:proofErr w:type="gramEnd"/>
      <w:r w:rsidR="00D37EB8" w:rsidRPr="00F93EA1">
        <w:rPr>
          <w:rFonts w:ascii="Arial" w:hAnsi="Arial" w:cs="Arial"/>
          <w:color w:val="000000" w:themeColor="text1"/>
        </w:rPr>
        <w:t xml:space="preserve"> novel urinary protein biomarkers of lupus nephritis. </w:t>
      </w:r>
      <w:r w:rsidR="00D37EB8" w:rsidRPr="009A3511">
        <w:rPr>
          <w:rFonts w:ascii="Arial" w:hAnsi="Arial" w:cs="Arial"/>
          <w:color w:val="000000" w:themeColor="text1"/>
        </w:rPr>
        <w:t>Annals Rheum Dis</w:t>
      </w:r>
      <w:r w:rsidR="00D37EB8" w:rsidRPr="00F93EA1">
        <w:rPr>
          <w:rFonts w:ascii="Arial" w:hAnsi="Arial" w:cs="Arial"/>
          <w:color w:val="000000" w:themeColor="text1"/>
        </w:rPr>
        <w:t xml:space="preserve"> 2020 Jul 10;.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10.1136/annrheumdis-2019-216312.</w:t>
      </w:r>
    </w:p>
    <w:p w14:paraId="6932E32F" w14:textId="28C30910"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20</w:t>
      </w:r>
      <w:r w:rsidR="00D37EB8" w:rsidRPr="00F93EA1">
        <w:rPr>
          <w:rFonts w:ascii="Arial" w:hAnsi="Arial" w:cs="Arial"/>
          <w:color w:val="000000" w:themeColor="text1"/>
        </w:rPr>
        <w:t xml:space="preserve">. Stanley S,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Soliman S, </w:t>
      </w:r>
      <w:proofErr w:type="spellStart"/>
      <w:r w:rsidR="00D37EB8" w:rsidRPr="00F93EA1">
        <w:rPr>
          <w:rFonts w:ascii="Arial" w:hAnsi="Arial" w:cs="Arial"/>
          <w:b/>
          <w:bCs/>
          <w:color w:val="0000FF"/>
          <w:u w:val="single"/>
        </w:rPr>
        <w:t>Habazi</w:t>
      </w:r>
      <w:proofErr w:type="spellEnd"/>
      <w:r w:rsidR="00D37EB8" w:rsidRPr="00F93EA1">
        <w:rPr>
          <w:rFonts w:ascii="Arial" w:hAnsi="Arial" w:cs="Arial"/>
          <w:b/>
          <w:bCs/>
          <w:color w:val="0000FF"/>
          <w:u w:val="single"/>
        </w:rPr>
        <w:t xml:space="preserve"> D</w:t>
      </w:r>
      <w:r w:rsidR="00D37EB8" w:rsidRPr="00F93EA1">
        <w:rPr>
          <w:rFonts w:ascii="Arial" w:hAnsi="Arial" w:cs="Arial"/>
          <w:color w:val="000000" w:themeColor="text1"/>
        </w:rPr>
        <w:t xml:space="preserve">, Pedroza C, </w:t>
      </w:r>
      <w:r w:rsidR="00D37EB8" w:rsidRPr="00F93EA1">
        <w:rPr>
          <w:rFonts w:ascii="Arial" w:hAnsi="Arial" w:cs="Arial"/>
          <w:b/>
          <w:bCs/>
          <w:color w:val="0000FF"/>
          <w:u w:val="single"/>
        </w:rPr>
        <w:t>Gidley G</w:t>
      </w:r>
      <w:r w:rsidR="00D37EB8" w:rsidRPr="00F93EA1">
        <w:rPr>
          <w:rFonts w:ascii="Arial" w:hAnsi="Arial" w:cs="Arial"/>
          <w:color w:val="000000" w:themeColor="text1"/>
        </w:rPr>
        <w:t xml:space="preserve">, Zhang T, Mohan S, Der E, </w:t>
      </w:r>
      <w:proofErr w:type="spellStart"/>
      <w:r w:rsidR="00D37EB8" w:rsidRPr="00F93EA1">
        <w:rPr>
          <w:rFonts w:ascii="Arial" w:hAnsi="Arial" w:cs="Arial"/>
          <w:color w:val="000000" w:themeColor="text1"/>
        </w:rPr>
        <w:t>Suryawanshi</w:t>
      </w:r>
      <w:proofErr w:type="spellEnd"/>
      <w:r w:rsidR="00D37EB8" w:rsidRPr="00F93EA1">
        <w:rPr>
          <w:rFonts w:ascii="Arial" w:hAnsi="Arial" w:cs="Arial"/>
          <w:color w:val="000000" w:themeColor="text1"/>
        </w:rPr>
        <w:t xml:space="preserve"> H, Tuschl T, </w:t>
      </w:r>
      <w:proofErr w:type="spellStart"/>
      <w:r w:rsidR="00D37EB8" w:rsidRPr="00F93EA1">
        <w:rPr>
          <w:rFonts w:ascii="Arial" w:hAnsi="Arial" w:cs="Arial"/>
          <w:color w:val="000000" w:themeColor="text1"/>
        </w:rPr>
        <w:t>Buyon</w:t>
      </w:r>
      <w:proofErr w:type="spellEnd"/>
      <w:r w:rsidR="00D37EB8" w:rsidRPr="00F93EA1">
        <w:rPr>
          <w:rFonts w:ascii="Arial" w:hAnsi="Arial" w:cs="Arial"/>
          <w:color w:val="000000" w:themeColor="text1"/>
        </w:rPr>
        <w:t xml:space="preserve"> J, Putterman C, Mok CC, Petri M, Saxena R, Mohan C. Comprehensive aptamer-based screening identifies a spectrum of urinary biomarkers of lupus nephritis across ethnicities. </w:t>
      </w:r>
      <w:r w:rsidR="00D37EB8" w:rsidRPr="009A3511">
        <w:rPr>
          <w:rFonts w:ascii="Arial" w:hAnsi="Arial" w:cs="Arial"/>
          <w:color w:val="000000" w:themeColor="text1"/>
        </w:rPr>
        <w:t>Nat Commun.</w:t>
      </w:r>
      <w:r w:rsidR="00D37EB8" w:rsidRPr="00F93EA1">
        <w:rPr>
          <w:rFonts w:ascii="Arial" w:hAnsi="Arial" w:cs="Arial"/>
          <w:color w:val="000000" w:themeColor="text1"/>
        </w:rPr>
        <w:t xml:space="preserve"> 2020 May 4;11(1):2197.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10.1038/s41467-020-15986-3. PMID: 32366845</w:t>
      </w:r>
    </w:p>
    <w:p w14:paraId="1FA55361" w14:textId="650A5407"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21</w:t>
      </w:r>
      <w:r w:rsidR="00D37EB8" w:rsidRPr="00F93EA1">
        <w:rPr>
          <w:rFonts w:ascii="Arial" w:hAnsi="Arial" w:cs="Arial"/>
          <w:color w:val="000000" w:themeColor="text1"/>
        </w:rPr>
        <w:t xml:space="preserve">. Wu T, </w:t>
      </w:r>
      <w:proofErr w:type="spellStart"/>
      <w:r w:rsidR="00D37EB8" w:rsidRPr="00F93EA1">
        <w:rPr>
          <w:rFonts w:ascii="Arial" w:hAnsi="Arial" w:cs="Arial"/>
          <w:color w:val="000000" w:themeColor="text1"/>
        </w:rPr>
        <w:t>Marakkath</w:t>
      </w:r>
      <w:proofErr w:type="spellEnd"/>
      <w:r w:rsidR="00D37EB8" w:rsidRPr="00F93EA1">
        <w:rPr>
          <w:rFonts w:ascii="Arial" w:hAnsi="Arial" w:cs="Arial"/>
          <w:color w:val="000000" w:themeColor="text1"/>
        </w:rPr>
        <w:t xml:space="preserve"> B, Ye Y, </w:t>
      </w:r>
      <w:proofErr w:type="spellStart"/>
      <w:r w:rsidR="00D37EB8" w:rsidRPr="00F93EA1">
        <w:rPr>
          <w:rFonts w:ascii="Arial" w:hAnsi="Arial" w:cs="Arial"/>
          <w:b/>
          <w:bCs/>
          <w:color w:val="0000FF"/>
          <w:u w:val="single"/>
        </w:rPr>
        <w:t>Khobahy</w:t>
      </w:r>
      <w:proofErr w:type="spellEnd"/>
      <w:r w:rsidR="00D37EB8" w:rsidRPr="00F93EA1">
        <w:rPr>
          <w:rFonts w:ascii="Arial" w:hAnsi="Arial" w:cs="Arial"/>
          <w:b/>
          <w:bCs/>
          <w:color w:val="0000FF"/>
          <w:u w:val="single"/>
        </w:rPr>
        <w:t xml:space="preserve"> E</w:t>
      </w:r>
      <w:r w:rsidR="00D37EB8" w:rsidRPr="00F93EA1">
        <w:rPr>
          <w:rFonts w:ascii="Arial" w:hAnsi="Arial" w:cs="Arial"/>
          <w:color w:val="000000" w:themeColor="text1"/>
        </w:rPr>
        <w:t xml:space="preserve">, Yan M, Hutcheson J, Zhu J, Zhou X, Mohan C. Curcumin Attenuates Both Acute and Chronic Immune Nephritis. </w:t>
      </w:r>
      <w:r w:rsidR="00D37EB8" w:rsidRPr="009A3511">
        <w:rPr>
          <w:rFonts w:ascii="Arial" w:hAnsi="Arial" w:cs="Arial"/>
          <w:color w:val="000000" w:themeColor="text1"/>
        </w:rPr>
        <w:t>Int J Mol Sci</w:t>
      </w:r>
      <w:r w:rsidR="00D37EB8" w:rsidRPr="00F93EA1">
        <w:rPr>
          <w:rFonts w:ascii="Arial" w:hAnsi="Arial" w:cs="Arial"/>
          <w:b/>
          <w:bCs/>
          <w:color w:val="000000" w:themeColor="text1"/>
        </w:rPr>
        <w:t>.</w:t>
      </w:r>
      <w:r w:rsidR="00D37EB8" w:rsidRPr="00F93EA1">
        <w:rPr>
          <w:rFonts w:ascii="Arial" w:hAnsi="Arial" w:cs="Arial"/>
          <w:color w:val="000000" w:themeColor="text1"/>
        </w:rPr>
        <w:t xml:space="preserve"> 2020 Mar 4;21(5):1745.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10.3390/ijms21051745. PMID: 32143311</w:t>
      </w:r>
    </w:p>
    <w:p w14:paraId="21151304" w14:textId="707B1A02" w:rsidR="00D37EB8" w:rsidRPr="00F93EA1" w:rsidRDefault="008D68A8" w:rsidP="00F93EA1">
      <w:pPr>
        <w:ind w:left="360" w:hanging="360"/>
        <w:contextualSpacing/>
        <w:rPr>
          <w:rFonts w:ascii="Arial" w:hAnsi="Arial" w:cs="Arial"/>
          <w:color w:val="000000" w:themeColor="text1"/>
        </w:rPr>
      </w:pPr>
      <w:r>
        <w:rPr>
          <w:rFonts w:ascii="Arial" w:hAnsi="Arial" w:cs="Arial"/>
          <w:color w:val="000000" w:themeColor="text1"/>
        </w:rPr>
        <w:t>22</w:t>
      </w:r>
      <w:r w:rsidR="00D37EB8" w:rsidRPr="00F93EA1">
        <w:rPr>
          <w:rFonts w:ascii="Arial" w:hAnsi="Arial" w:cs="Arial"/>
          <w:color w:val="000000" w:themeColor="text1"/>
        </w:rPr>
        <w:t xml:space="preserve">. Zhang T, Li H,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w:t>
      </w:r>
      <w:r w:rsidR="00D37EB8" w:rsidRPr="00F93EA1">
        <w:rPr>
          <w:rFonts w:ascii="Arial" w:hAnsi="Arial" w:cs="Arial"/>
          <w:b/>
          <w:bCs/>
          <w:color w:val="0000FF"/>
          <w:u w:val="single"/>
        </w:rPr>
        <w:t>Gidley G</w:t>
      </w:r>
      <w:r w:rsidR="00D37EB8" w:rsidRPr="00F93EA1">
        <w:rPr>
          <w:rFonts w:ascii="Arial" w:hAnsi="Arial" w:cs="Arial"/>
          <w:color w:val="000000" w:themeColor="text1"/>
        </w:rPr>
        <w:t xml:space="preserve">, Mok CC, Petri M, Saxena R, Mohan C. Association of Urine sCD163 With Proliferative Lupus Nephritis, Fibrinoid Necrosis, Cellular Crescents and Intrarenal M2 Macrophages. </w:t>
      </w:r>
      <w:r w:rsidR="00D37EB8" w:rsidRPr="008D68A8">
        <w:rPr>
          <w:rFonts w:ascii="Arial" w:hAnsi="Arial" w:cs="Arial"/>
          <w:color w:val="000000" w:themeColor="text1"/>
        </w:rPr>
        <w:t>Front Immunol.</w:t>
      </w:r>
      <w:r w:rsidR="00D37EB8" w:rsidRPr="00F93EA1">
        <w:rPr>
          <w:rFonts w:ascii="Arial" w:hAnsi="Arial" w:cs="Arial"/>
          <w:color w:val="000000" w:themeColor="text1"/>
        </w:rPr>
        <w:t xml:space="preserve"> 2020 Apr 15;11:671.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10.3389/fimmu.2020.00671. </w:t>
      </w:r>
      <w:proofErr w:type="spellStart"/>
      <w:r w:rsidR="00D37EB8" w:rsidRPr="00F93EA1">
        <w:rPr>
          <w:rFonts w:ascii="Arial" w:hAnsi="Arial" w:cs="Arial"/>
          <w:color w:val="000000" w:themeColor="text1"/>
        </w:rPr>
        <w:t>eCollection</w:t>
      </w:r>
      <w:proofErr w:type="spellEnd"/>
      <w:r w:rsidR="00D37EB8" w:rsidRPr="00F93EA1">
        <w:rPr>
          <w:rFonts w:ascii="Arial" w:hAnsi="Arial" w:cs="Arial"/>
          <w:color w:val="000000" w:themeColor="text1"/>
        </w:rPr>
        <w:t xml:space="preserve"> 2020. PMID: 32351512242. </w:t>
      </w:r>
    </w:p>
    <w:p w14:paraId="1E643D30" w14:textId="086CA3A1"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lastRenderedPageBreak/>
        <w:t>23</w:t>
      </w:r>
      <w:r w:rsidR="00D37EB8" w:rsidRPr="00F93EA1">
        <w:rPr>
          <w:rFonts w:ascii="Arial" w:hAnsi="Arial" w:cs="Arial"/>
          <w:color w:val="000000" w:themeColor="text1"/>
        </w:rPr>
        <w:t xml:space="preserve">. Soomro S, Venkateswaran S,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w:t>
      </w:r>
      <w:proofErr w:type="spellStart"/>
      <w:r w:rsidR="00D37EB8" w:rsidRPr="00F93EA1">
        <w:rPr>
          <w:rFonts w:ascii="Arial" w:hAnsi="Arial" w:cs="Arial"/>
          <w:b/>
          <w:bCs/>
          <w:color w:val="0000FF"/>
          <w:u w:val="single"/>
        </w:rPr>
        <w:t>Kharboutli</w:t>
      </w:r>
      <w:proofErr w:type="spellEnd"/>
      <w:r w:rsidR="00D37EB8" w:rsidRPr="00F93EA1">
        <w:rPr>
          <w:rFonts w:ascii="Arial" w:hAnsi="Arial" w:cs="Arial"/>
          <w:b/>
          <w:bCs/>
          <w:color w:val="0000FF"/>
          <w:u w:val="single"/>
        </w:rPr>
        <w:t xml:space="preserve"> M, Nidhi M</w:t>
      </w:r>
      <w:r w:rsidR="00D37EB8" w:rsidRPr="00F93EA1">
        <w:rPr>
          <w:rFonts w:ascii="Arial" w:hAnsi="Arial" w:cs="Arial"/>
          <w:color w:val="000000" w:themeColor="text1"/>
        </w:rPr>
        <w:t xml:space="preserve">, Susarla R, Zhang T, Sasidharan P, Lee KH, Rosh J, Markowitz J, Pedroza C, Denson LA, Hyams J, Kugathasan S and Mohan C. Clinical utility of predicting disease course in pediatric ulcerative colitis using panels of stool proteins arising from a novel aptamer based screen. </w:t>
      </w:r>
      <w:r w:rsidR="00D37EB8" w:rsidRPr="008D68A8">
        <w:rPr>
          <w:rFonts w:ascii="Arial" w:hAnsi="Arial" w:cs="Arial"/>
          <w:color w:val="000000" w:themeColor="text1"/>
        </w:rPr>
        <w:t>Nature Communication</w:t>
      </w:r>
      <w:r w:rsidR="00D37EB8" w:rsidRPr="00F93EA1">
        <w:rPr>
          <w:rFonts w:ascii="Arial" w:hAnsi="Arial" w:cs="Arial"/>
          <w:color w:val="000000" w:themeColor="text1"/>
        </w:rPr>
        <w:t xml:space="preserve"> 2021 June 28, doi:10.1038/s41467-021-24235-0.</w:t>
      </w:r>
    </w:p>
    <w:p w14:paraId="46439893" w14:textId="59E62201"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24</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w:t>
      </w:r>
      <w:r w:rsidR="00D37EB8" w:rsidRPr="00F93EA1">
        <w:rPr>
          <w:rFonts w:ascii="Arial" w:hAnsi="Arial" w:cs="Arial"/>
          <w:b/>
          <w:bCs/>
          <w:color w:val="0000FF"/>
          <w:u w:val="single"/>
        </w:rPr>
        <w:t>Enan S</w:t>
      </w:r>
      <w:r w:rsidR="00D37EB8" w:rsidRPr="00F93EA1">
        <w:rPr>
          <w:rFonts w:ascii="Arial" w:hAnsi="Arial" w:cs="Arial"/>
          <w:color w:val="000000" w:themeColor="text1"/>
        </w:rPr>
        <w:t xml:space="preserve">, Patel P,  </w:t>
      </w:r>
      <w:proofErr w:type="spellStart"/>
      <w:r w:rsidR="00D37EB8" w:rsidRPr="00F93EA1">
        <w:rPr>
          <w:rFonts w:ascii="Arial" w:hAnsi="Arial" w:cs="Arial"/>
          <w:color w:val="000000" w:themeColor="text1"/>
        </w:rPr>
        <w:t>Satrachan</w:t>
      </w:r>
      <w:proofErr w:type="spellEnd"/>
      <w:r w:rsidR="00D37EB8" w:rsidRPr="00F93EA1">
        <w:rPr>
          <w:rFonts w:ascii="Arial" w:hAnsi="Arial" w:cs="Arial"/>
          <w:color w:val="000000" w:themeColor="text1"/>
        </w:rPr>
        <w:t xml:space="preserve"> B,  Sam Titus ASCL, Dennis A, Lotan Y, Mohan C. Urine protein biomarkers of bladder cancer arising from 16-plex antibody-based screens. </w:t>
      </w:r>
      <w:proofErr w:type="spellStart"/>
      <w:r w:rsidR="00D37EB8" w:rsidRPr="008D68A8">
        <w:rPr>
          <w:rFonts w:ascii="Arial" w:hAnsi="Arial" w:cs="Arial"/>
          <w:color w:val="000000" w:themeColor="text1"/>
        </w:rPr>
        <w:t>Oncotarget</w:t>
      </w:r>
      <w:proofErr w:type="spellEnd"/>
      <w:r w:rsidR="00D37EB8" w:rsidRPr="00F93EA1">
        <w:rPr>
          <w:rFonts w:ascii="Arial" w:hAnsi="Arial" w:cs="Arial"/>
          <w:color w:val="000000" w:themeColor="text1"/>
        </w:rPr>
        <w:t xml:space="preserve">. 2021 Apr 13;12(8):783-790.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10.18632/oncotarget.27941. PMID: 33889301; PMCID: PMC8057279.</w:t>
      </w:r>
    </w:p>
    <w:p w14:paraId="20CDD60A" w14:textId="57512DAB"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25</w:t>
      </w:r>
      <w:r w:rsidR="00D37EB8" w:rsidRPr="00F93EA1">
        <w:rPr>
          <w:rFonts w:ascii="Arial" w:hAnsi="Arial" w:cs="Arial"/>
          <w:color w:val="000000" w:themeColor="text1"/>
        </w:rPr>
        <w:t xml:space="preserve">. Soliman SA, </w:t>
      </w:r>
      <w:r w:rsidR="00D37EB8" w:rsidRPr="00F93EA1">
        <w:rPr>
          <w:rFonts w:ascii="Arial" w:hAnsi="Arial" w:cs="Arial"/>
          <w:b/>
          <w:bCs/>
          <w:color w:val="0000FF"/>
          <w:u w:val="single"/>
        </w:rPr>
        <w:t>Haque A</w:t>
      </w:r>
      <w:r w:rsidR="00D37EB8" w:rsidRPr="00F93EA1">
        <w:rPr>
          <w:rFonts w:ascii="Arial" w:hAnsi="Arial" w:cs="Arial"/>
          <w:color w:val="000000" w:themeColor="text1"/>
        </w:rPr>
        <w:t xml:space="preserve">, Mason S, Greenbaum LA, Hicks MJ, Mohan C, </w:t>
      </w:r>
      <w:proofErr w:type="spellStart"/>
      <w:r w:rsidR="00D37EB8" w:rsidRPr="00F93EA1">
        <w:rPr>
          <w:rFonts w:ascii="Arial" w:hAnsi="Arial" w:cs="Arial"/>
          <w:color w:val="000000" w:themeColor="text1"/>
        </w:rPr>
        <w:t>Wenderfer</w:t>
      </w:r>
      <w:proofErr w:type="spellEnd"/>
      <w:r w:rsidR="00D37EB8" w:rsidRPr="00F93EA1">
        <w:rPr>
          <w:rFonts w:ascii="Arial" w:hAnsi="Arial" w:cs="Arial"/>
          <w:color w:val="000000" w:themeColor="text1"/>
        </w:rPr>
        <w:t xml:space="preserve"> SE. Cross-sectional study of plasma Axl, ferritin, IGFBP4 and sTNFR2 as biomarkers of disease activity in childhood-onset SLE: A study of the Pediatric Nephrology Research Consortium. </w:t>
      </w:r>
      <w:r w:rsidR="00D37EB8" w:rsidRPr="008D68A8">
        <w:rPr>
          <w:rFonts w:ascii="Arial" w:hAnsi="Arial" w:cs="Arial"/>
          <w:color w:val="000000" w:themeColor="text1"/>
        </w:rPr>
        <w:t>Lupus</w:t>
      </w:r>
      <w:r w:rsidR="00D37EB8" w:rsidRPr="00F93EA1">
        <w:rPr>
          <w:rFonts w:ascii="Arial" w:hAnsi="Arial" w:cs="Arial"/>
          <w:color w:val="000000" w:themeColor="text1"/>
        </w:rPr>
        <w:t xml:space="preserve">. 2021 May 14:9612033211016100.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10.1177/09612033211016100. </w:t>
      </w:r>
      <w:proofErr w:type="spellStart"/>
      <w:r w:rsidR="00D37EB8" w:rsidRPr="00F93EA1">
        <w:rPr>
          <w:rFonts w:ascii="Arial" w:hAnsi="Arial" w:cs="Arial"/>
          <w:color w:val="000000" w:themeColor="text1"/>
        </w:rPr>
        <w:t>Epub</w:t>
      </w:r>
      <w:proofErr w:type="spellEnd"/>
      <w:r w:rsidR="00D37EB8" w:rsidRPr="00F93EA1">
        <w:rPr>
          <w:rFonts w:ascii="Arial" w:hAnsi="Arial" w:cs="Arial"/>
          <w:color w:val="000000" w:themeColor="text1"/>
        </w:rPr>
        <w:t xml:space="preserve"> ahead of print. PMID: 33990158</w:t>
      </w:r>
    </w:p>
    <w:p w14:paraId="1430BDD5" w14:textId="04AF3A42"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26</w:t>
      </w:r>
      <w:r w:rsidR="00D37EB8" w:rsidRPr="00F93EA1">
        <w:rPr>
          <w:rFonts w:ascii="Arial" w:hAnsi="Arial" w:cs="Arial"/>
          <w:color w:val="000000" w:themeColor="text1"/>
        </w:rPr>
        <w:t xml:space="preserve">. Du Y, </w:t>
      </w:r>
      <w:proofErr w:type="spellStart"/>
      <w:r w:rsidR="00D37EB8" w:rsidRPr="00F93EA1">
        <w:rPr>
          <w:rFonts w:ascii="Arial" w:hAnsi="Arial" w:cs="Arial"/>
          <w:b/>
          <w:bCs/>
          <w:color w:val="0000FF"/>
          <w:u w:val="single"/>
        </w:rPr>
        <w:t>Paglicawan</w:t>
      </w:r>
      <w:proofErr w:type="spellEnd"/>
      <w:r w:rsidR="00D37EB8" w:rsidRPr="00F93EA1">
        <w:rPr>
          <w:rFonts w:ascii="Arial" w:hAnsi="Arial" w:cs="Arial"/>
          <w:b/>
          <w:bCs/>
          <w:color w:val="0000FF"/>
          <w:u w:val="single"/>
        </w:rPr>
        <w:t xml:space="preserve"> L</w:t>
      </w:r>
      <w:r w:rsidR="00D37EB8" w:rsidRPr="00F93EA1">
        <w:rPr>
          <w:rFonts w:ascii="Arial" w:hAnsi="Arial" w:cs="Arial"/>
          <w:color w:val="000000" w:themeColor="text1"/>
        </w:rPr>
        <w:t xml:space="preserve">, Soomro S, </w:t>
      </w:r>
      <w:proofErr w:type="spellStart"/>
      <w:r w:rsidR="00D37EB8" w:rsidRPr="00F93EA1">
        <w:rPr>
          <w:rFonts w:ascii="Arial" w:hAnsi="Arial" w:cs="Arial"/>
          <w:color w:val="000000" w:themeColor="text1"/>
        </w:rPr>
        <w:t>Abunofal</w:t>
      </w:r>
      <w:proofErr w:type="spellEnd"/>
      <w:r w:rsidR="00D37EB8" w:rsidRPr="00F93EA1">
        <w:rPr>
          <w:rFonts w:ascii="Arial" w:hAnsi="Arial" w:cs="Arial"/>
          <w:color w:val="000000" w:themeColor="text1"/>
        </w:rPr>
        <w:t xml:space="preserve"> O, </w:t>
      </w:r>
      <w:r w:rsidR="00D37EB8" w:rsidRPr="00F93EA1">
        <w:rPr>
          <w:rFonts w:ascii="Arial" w:hAnsi="Arial" w:cs="Arial"/>
          <w:b/>
          <w:bCs/>
          <w:color w:val="0000FF"/>
          <w:u w:val="single"/>
        </w:rPr>
        <w:t>Baig S</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Hicks J, Mohan C. Epigallocatechin-3-Gallate Dampens Non-Alcoholic Fatty Liver by Modulating Liver Function, Lipid Profile and Macrophage Polarization. </w:t>
      </w:r>
      <w:r w:rsidR="00D37EB8" w:rsidRPr="008D68A8">
        <w:rPr>
          <w:rFonts w:ascii="Arial" w:hAnsi="Arial" w:cs="Arial"/>
          <w:color w:val="000000" w:themeColor="text1"/>
        </w:rPr>
        <w:t>Nutrients</w:t>
      </w:r>
      <w:r w:rsidR="00D37EB8" w:rsidRPr="00F93EA1">
        <w:rPr>
          <w:rFonts w:ascii="Arial" w:hAnsi="Arial" w:cs="Arial"/>
          <w:color w:val="000000" w:themeColor="text1"/>
        </w:rPr>
        <w:t xml:space="preserve">. 2021 Feb 11;13(2):599.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10.3390/nu13020599. PMID: 33670347; PMCID: PMC7918805.  </w:t>
      </w:r>
    </w:p>
    <w:p w14:paraId="3656C62A" w14:textId="5A780514"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27</w:t>
      </w:r>
      <w:r w:rsidR="00D37EB8" w:rsidRPr="00F93EA1">
        <w:rPr>
          <w:rFonts w:ascii="Arial" w:hAnsi="Arial" w:cs="Arial"/>
          <w:color w:val="000000" w:themeColor="text1"/>
        </w:rPr>
        <w:t xml:space="preserve">. Zhang T, </w:t>
      </w:r>
      <w:r w:rsidR="00D37EB8" w:rsidRPr="00F93EA1">
        <w:rPr>
          <w:rFonts w:ascii="Arial" w:hAnsi="Arial" w:cs="Arial"/>
          <w:b/>
          <w:bCs/>
          <w:color w:val="0000FF"/>
          <w:u w:val="single"/>
        </w:rPr>
        <w:t>Duran V</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Mohan C. Targeted urine proteomics in lupus nephritis – a meta-analysis. </w:t>
      </w:r>
      <w:r w:rsidR="00D37EB8" w:rsidRPr="008D68A8">
        <w:rPr>
          <w:rFonts w:ascii="Arial" w:hAnsi="Arial" w:cs="Arial"/>
          <w:color w:val="000000" w:themeColor="text1"/>
        </w:rPr>
        <w:t>Expert Rev Proteomics.</w:t>
      </w:r>
      <w:r w:rsidR="00D37EB8" w:rsidRPr="00F93EA1">
        <w:rPr>
          <w:rFonts w:ascii="Arial" w:hAnsi="Arial" w:cs="Arial"/>
          <w:color w:val="000000" w:themeColor="text1"/>
        </w:rPr>
        <w:t xml:space="preserve"> 2021 Jan 19:1-10.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10.1080/14789450.2020.1874356. </w:t>
      </w:r>
      <w:proofErr w:type="spellStart"/>
      <w:r w:rsidR="00D37EB8" w:rsidRPr="00F93EA1">
        <w:rPr>
          <w:rFonts w:ascii="Arial" w:hAnsi="Arial" w:cs="Arial"/>
          <w:color w:val="000000" w:themeColor="text1"/>
        </w:rPr>
        <w:t>Epub</w:t>
      </w:r>
      <w:proofErr w:type="spellEnd"/>
      <w:r w:rsidR="00D37EB8" w:rsidRPr="00F93EA1">
        <w:rPr>
          <w:rFonts w:ascii="Arial" w:hAnsi="Arial" w:cs="Arial"/>
          <w:color w:val="000000" w:themeColor="text1"/>
        </w:rPr>
        <w:t xml:space="preserve"> ahead of print. PMID: 33423575 </w:t>
      </w:r>
    </w:p>
    <w:p w14:paraId="24ADFBE0" w14:textId="4056D6A9"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28</w:t>
      </w:r>
      <w:r w:rsidR="00D37EB8" w:rsidRPr="00F93EA1">
        <w:rPr>
          <w:rFonts w:ascii="Arial" w:hAnsi="Arial" w:cs="Arial"/>
          <w:color w:val="000000" w:themeColor="text1"/>
        </w:rPr>
        <w:t xml:space="preserve">. Zhang T, Du Y, Wu Q, Li H, Nguyen T, </w:t>
      </w:r>
      <w:r w:rsidR="00D37EB8" w:rsidRPr="00F93EA1">
        <w:rPr>
          <w:rFonts w:ascii="Arial" w:hAnsi="Arial" w:cs="Arial"/>
          <w:b/>
          <w:bCs/>
          <w:color w:val="0000FF"/>
          <w:u w:val="single"/>
        </w:rPr>
        <w:t>Gidley G, Duran V</w:t>
      </w:r>
      <w:r w:rsidR="00D37EB8" w:rsidRPr="00F93EA1">
        <w:rPr>
          <w:rFonts w:ascii="Arial" w:hAnsi="Arial" w:cs="Arial"/>
          <w:color w:val="000000" w:themeColor="text1"/>
        </w:rPr>
        <w:t xml:space="preserve">, Goldman D, Petri M, Mohan C. Salivary anti-nuclear antibody (ANA) mirrors serum ANA in systemic lupus erythematosus. </w:t>
      </w:r>
      <w:r w:rsidR="00D37EB8" w:rsidRPr="008D68A8">
        <w:rPr>
          <w:rFonts w:ascii="Arial" w:hAnsi="Arial" w:cs="Arial"/>
          <w:color w:val="000000" w:themeColor="text1"/>
        </w:rPr>
        <w:t>Arthritis Res Ther.</w:t>
      </w:r>
      <w:r w:rsidR="00D37EB8" w:rsidRPr="00F93EA1">
        <w:rPr>
          <w:rFonts w:ascii="Arial" w:hAnsi="Arial" w:cs="Arial"/>
          <w:color w:val="000000" w:themeColor="text1"/>
        </w:rPr>
        <w:t xml:space="preserve"> 2022 Jan 3;24(1):3.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10.1186/s13075-021-02694-6. PMID: 34980255.</w:t>
      </w:r>
    </w:p>
    <w:p w14:paraId="60E876BB" w14:textId="667DD7D2"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29</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Sasidharan P, </w:t>
      </w:r>
      <w:r w:rsidR="00D37EB8" w:rsidRPr="00F93EA1">
        <w:rPr>
          <w:rFonts w:ascii="Arial" w:hAnsi="Arial" w:cs="Arial"/>
          <w:b/>
          <w:bCs/>
          <w:color w:val="0000FF"/>
          <w:u w:val="single"/>
        </w:rPr>
        <w:t>Duran V</w:t>
      </w:r>
      <w:r w:rsidR="00D37EB8" w:rsidRPr="00F93EA1">
        <w:rPr>
          <w:rFonts w:ascii="Arial" w:hAnsi="Arial" w:cs="Arial"/>
          <w:color w:val="000000" w:themeColor="text1"/>
        </w:rPr>
        <w:t xml:space="preserve">, Gokaraju S, </w:t>
      </w:r>
      <w:r w:rsidR="00D37EB8" w:rsidRPr="00F93EA1">
        <w:rPr>
          <w:rFonts w:ascii="Arial" w:hAnsi="Arial" w:cs="Arial"/>
          <w:b/>
          <w:bCs/>
          <w:color w:val="0000FF"/>
          <w:u w:val="single"/>
        </w:rPr>
        <w:t>Nidhi M</w:t>
      </w:r>
      <w:r w:rsidR="00D37EB8" w:rsidRPr="00F93EA1">
        <w:rPr>
          <w:rFonts w:ascii="Arial" w:hAnsi="Arial" w:cs="Arial"/>
          <w:color w:val="000000" w:themeColor="text1"/>
        </w:rPr>
        <w:t xml:space="preserve">, Titus ASCLS, Soomro S, Stock AD, Der E, Putterman C, Greenberg B, Mok CC, Hanly JG, Mohan C. Aptamer-Based Screen of Neuropsychiatric Lupus Cerebrospinal Fluid Reveals Potential Biomarkers That Overlap </w:t>
      </w:r>
      <w:proofErr w:type="gramStart"/>
      <w:r w:rsidR="00D37EB8" w:rsidRPr="00F93EA1">
        <w:rPr>
          <w:rFonts w:ascii="Arial" w:hAnsi="Arial" w:cs="Arial"/>
          <w:color w:val="000000" w:themeColor="text1"/>
        </w:rPr>
        <w:t>With</w:t>
      </w:r>
      <w:proofErr w:type="gramEnd"/>
      <w:r w:rsidR="00D37EB8" w:rsidRPr="00F93EA1">
        <w:rPr>
          <w:rFonts w:ascii="Arial" w:hAnsi="Arial" w:cs="Arial"/>
          <w:color w:val="000000" w:themeColor="text1"/>
        </w:rPr>
        <w:t xml:space="preserve"> the Choroid Plexus Transcriptome. </w:t>
      </w:r>
      <w:r w:rsidR="00D37EB8" w:rsidRPr="008D68A8">
        <w:rPr>
          <w:rFonts w:ascii="Arial" w:hAnsi="Arial" w:cs="Arial"/>
          <w:color w:val="000000" w:themeColor="text1"/>
        </w:rPr>
        <w:t xml:space="preserve">Arthritis </w:t>
      </w:r>
      <w:proofErr w:type="spellStart"/>
      <w:r w:rsidR="00D37EB8" w:rsidRPr="008D68A8">
        <w:rPr>
          <w:rFonts w:ascii="Arial" w:hAnsi="Arial" w:cs="Arial"/>
          <w:color w:val="000000" w:themeColor="text1"/>
        </w:rPr>
        <w:t>Rheumatol</w:t>
      </w:r>
      <w:proofErr w:type="spellEnd"/>
      <w:r w:rsidR="00D37EB8" w:rsidRPr="008D68A8">
        <w:rPr>
          <w:rFonts w:ascii="Arial" w:hAnsi="Arial" w:cs="Arial"/>
          <w:color w:val="000000" w:themeColor="text1"/>
        </w:rPr>
        <w:t>.</w:t>
      </w:r>
      <w:r w:rsidR="00D37EB8" w:rsidRPr="00F93EA1">
        <w:rPr>
          <w:rFonts w:ascii="Arial" w:hAnsi="Arial" w:cs="Arial"/>
          <w:color w:val="000000" w:themeColor="text1"/>
        </w:rPr>
        <w:t xml:space="preserve"> 2022 Jan 31.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10.1002/art.42080. </w:t>
      </w:r>
    </w:p>
    <w:p w14:paraId="511FD0E1" w14:textId="68D0F5D9"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30</w:t>
      </w:r>
      <w:r w:rsidR="00D37EB8" w:rsidRPr="00F93EA1">
        <w:rPr>
          <w:rFonts w:ascii="Arial" w:hAnsi="Arial" w:cs="Arial"/>
          <w:color w:val="000000" w:themeColor="text1"/>
        </w:rPr>
        <w:t xml:space="preserve">. Lei R, </w:t>
      </w:r>
      <w:r w:rsidR="00D37EB8" w:rsidRPr="00F93EA1">
        <w:rPr>
          <w:rFonts w:ascii="Arial" w:hAnsi="Arial" w:cs="Arial"/>
          <w:b/>
          <w:bCs/>
          <w:color w:val="0000FF"/>
          <w:u w:val="single"/>
        </w:rPr>
        <w:t>Wang D</w:t>
      </w:r>
      <w:r w:rsidR="00D37EB8" w:rsidRPr="00F93EA1">
        <w:rPr>
          <w:rFonts w:ascii="Arial" w:hAnsi="Arial" w:cs="Arial"/>
          <w:color w:val="000000" w:themeColor="text1"/>
          <w:u w:val="single"/>
        </w:rPr>
        <w:t xml:space="preserve">, </w:t>
      </w:r>
      <w:r w:rsidR="00D37EB8" w:rsidRPr="00F93EA1">
        <w:rPr>
          <w:rFonts w:ascii="Arial" w:hAnsi="Arial" w:cs="Arial"/>
          <w:b/>
          <w:bCs/>
          <w:color w:val="0000FF"/>
          <w:u w:val="single"/>
        </w:rPr>
        <w:t>Arain H</w:t>
      </w:r>
      <w:r w:rsidR="00D37EB8" w:rsidRPr="00F93EA1">
        <w:rPr>
          <w:rFonts w:ascii="Arial" w:hAnsi="Arial" w:cs="Arial"/>
          <w:color w:val="000000" w:themeColor="text1"/>
          <w:u w:val="single"/>
        </w:rPr>
        <w:t>,</w:t>
      </w:r>
      <w:r w:rsidR="00D37EB8" w:rsidRPr="00F93EA1">
        <w:rPr>
          <w:rFonts w:ascii="Arial" w:hAnsi="Arial" w:cs="Arial"/>
          <w:color w:val="000000" w:themeColor="text1"/>
        </w:rPr>
        <w:t xml:space="preserve"> Mohan C. Design of Gold Nanoparticle Vertical Flow Assays for Point-of-Care Testing. </w:t>
      </w:r>
      <w:r w:rsidR="00D37EB8" w:rsidRPr="008D68A8">
        <w:rPr>
          <w:rFonts w:ascii="Arial" w:hAnsi="Arial" w:cs="Arial"/>
          <w:color w:val="000000" w:themeColor="text1"/>
        </w:rPr>
        <w:t>Diagnostics</w:t>
      </w:r>
      <w:r w:rsidR="00D37EB8" w:rsidRPr="00F93EA1">
        <w:rPr>
          <w:rFonts w:ascii="Arial" w:hAnsi="Arial" w:cs="Arial"/>
          <w:color w:val="000000" w:themeColor="text1"/>
        </w:rPr>
        <w:t xml:space="preserve"> (Basel). 2022 Apr 28;12(5):1107. </w:t>
      </w:r>
    </w:p>
    <w:p w14:paraId="43B93574" w14:textId="010E5B34"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31</w:t>
      </w:r>
      <w:r w:rsidR="00D37EB8" w:rsidRPr="00F93EA1">
        <w:rPr>
          <w:rFonts w:ascii="Arial" w:hAnsi="Arial" w:cs="Arial"/>
          <w:color w:val="000000" w:themeColor="text1"/>
        </w:rPr>
        <w:t xml:space="preserve">. </w:t>
      </w:r>
      <w:r w:rsidR="00D37EB8" w:rsidRPr="00F93EA1">
        <w:rPr>
          <w:rFonts w:ascii="Arial" w:hAnsi="Arial" w:cs="Arial"/>
          <w:b/>
          <w:bCs/>
          <w:color w:val="0000FF"/>
          <w:u w:val="single"/>
        </w:rPr>
        <w:t>Baig S</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Ding H, Titus ASCLS, McMahon M, Mohan C. Baseline Elevations of Leukotriene Metabolites and Altered Plasmalogens Are Prognostic Biomarkers of Plaque Progression in Systemic Lupus Erythematosus. </w:t>
      </w:r>
      <w:r w:rsidR="00D37EB8" w:rsidRPr="008D68A8">
        <w:rPr>
          <w:rFonts w:ascii="Arial" w:hAnsi="Arial" w:cs="Arial"/>
          <w:color w:val="000000" w:themeColor="text1"/>
        </w:rPr>
        <w:t>Front Cardiovasc Med.</w:t>
      </w:r>
      <w:r w:rsidR="00D37EB8" w:rsidRPr="00F93EA1">
        <w:rPr>
          <w:rFonts w:ascii="Arial" w:hAnsi="Arial" w:cs="Arial"/>
          <w:color w:val="000000" w:themeColor="text1"/>
        </w:rPr>
        <w:t xml:space="preserve"> 2022 May 16;9:861724.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10.3389/fcvm.2022.861724. </w:t>
      </w:r>
    </w:p>
    <w:p w14:paraId="3344842D" w14:textId="3B130D77"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32</w:t>
      </w:r>
      <w:r w:rsidR="00D37EB8" w:rsidRPr="00F93EA1">
        <w:rPr>
          <w:rFonts w:ascii="Arial" w:hAnsi="Arial" w:cs="Arial"/>
          <w:color w:val="000000" w:themeColor="text1"/>
        </w:rPr>
        <w:t xml:space="preserve">. </w:t>
      </w:r>
      <w:proofErr w:type="spellStart"/>
      <w:r w:rsidR="00D37EB8" w:rsidRPr="00F93EA1">
        <w:rPr>
          <w:rFonts w:ascii="Arial" w:hAnsi="Arial" w:cs="Arial"/>
          <w:b/>
          <w:bCs/>
          <w:color w:val="0000FF"/>
          <w:u w:val="single"/>
        </w:rPr>
        <w:t>Abunofal</w:t>
      </w:r>
      <w:proofErr w:type="spellEnd"/>
      <w:r w:rsidR="00D37EB8" w:rsidRPr="00F93EA1">
        <w:rPr>
          <w:rFonts w:ascii="Arial" w:hAnsi="Arial" w:cs="Arial"/>
          <w:b/>
          <w:bCs/>
          <w:color w:val="0000FF"/>
          <w:u w:val="single"/>
        </w:rPr>
        <w:t xml:space="preserve"> O</w:t>
      </w:r>
      <w:r w:rsidR="00D37EB8" w:rsidRPr="00F93EA1">
        <w:rPr>
          <w:rFonts w:ascii="Arial" w:hAnsi="Arial" w:cs="Arial"/>
          <w:color w:val="000000" w:themeColor="text1"/>
        </w:rPr>
        <w:t xml:space="preserve">, Mohan C. Salubrious Effects of Green Tea Catechins on Fatty Liver Disease: A Systematic Review. </w:t>
      </w:r>
      <w:r w:rsidR="00D37EB8" w:rsidRPr="008D68A8">
        <w:rPr>
          <w:rFonts w:ascii="Arial" w:hAnsi="Arial" w:cs="Arial"/>
          <w:color w:val="000000" w:themeColor="text1"/>
        </w:rPr>
        <w:t>Medicines</w:t>
      </w:r>
      <w:r w:rsidR="00D37EB8" w:rsidRPr="00F93EA1">
        <w:rPr>
          <w:rFonts w:ascii="Arial" w:hAnsi="Arial" w:cs="Arial"/>
          <w:color w:val="000000" w:themeColor="text1"/>
        </w:rPr>
        <w:t xml:space="preserve"> (Basel). 2022 Mar 1;9(3):20. </w:t>
      </w:r>
    </w:p>
    <w:p w14:paraId="5BA6D7F7" w14:textId="58570BEA"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33</w:t>
      </w:r>
      <w:r w:rsidR="00D37EB8" w:rsidRPr="00F93EA1">
        <w:rPr>
          <w:rFonts w:ascii="Arial" w:hAnsi="Arial" w:cs="Arial"/>
          <w:color w:val="000000" w:themeColor="text1"/>
        </w:rPr>
        <w:t xml:space="preserve">. </w:t>
      </w:r>
      <w:r w:rsidR="00D37EB8" w:rsidRPr="00F93EA1">
        <w:rPr>
          <w:rFonts w:ascii="Arial" w:hAnsi="Arial" w:cs="Arial"/>
          <w:b/>
          <w:bCs/>
          <w:color w:val="0000FF"/>
          <w:u w:val="single"/>
        </w:rPr>
        <w:t>Ramasamy A</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Dugyala</w:t>
      </w:r>
      <w:proofErr w:type="spellEnd"/>
      <w:r w:rsidR="00D37EB8" w:rsidRPr="00F93EA1">
        <w:rPr>
          <w:rFonts w:ascii="Arial" w:hAnsi="Arial" w:cs="Arial"/>
          <w:color w:val="000000" w:themeColor="text1"/>
        </w:rPr>
        <w:t xml:space="preserve"> P, Mohan C. Mobile health apps for systemic lupus erythematosus and lupus nephritis: a critical appraisal. </w:t>
      </w:r>
      <w:r w:rsidR="00D37EB8" w:rsidRPr="008D68A8">
        <w:rPr>
          <w:rFonts w:ascii="Arial" w:hAnsi="Arial" w:cs="Arial"/>
          <w:color w:val="000000" w:themeColor="text1"/>
        </w:rPr>
        <w:t>Arthritis Res Ther.</w:t>
      </w:r>
      <w:r w:rsidR="00D37EB8" w:rsidRPr="00F93EA1">
        <w:rPr>
          <w:rFonts w:ascii="Arial" w:hAnsi="Arial" w:cs="Arial"/>
          <w:color w:val="000000" w:themeColor="text1"/>
        </w:rPr>
        <w:t xml:space="preserve"> 2022 May 14;24(1):110. </w:t>
      </w:r>
    </w:p>
    <w:p w14:paraId="70AD32D0" w14:textId="2B64805C"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34</w:t>
      </w:r>
      <w:r w:rsidR="00D37EB8" w:rsidRPr="00F93EA1">
        <w:rPr>
          <w:rFonts w:ascii="Arial" w:hAnsi="Arial" w:cs="Arial"/>
          <w:color w:val="000000" w:themeColor="text1"/>
        </w:rPr>
        <w:t xml:space="preserve">. Samar A. Soliman, </w:t>
      </w:r>
      <w:r w:rsidR="00D37EB8" w:rsidRPr="00F93EA1">
        <w:rPr>
          <w:rFonts w:ascii="Arial" w:hAnsi="Arial" w:cs="Arial"/>
          <w:b/>
          <w:bCs/>
          <w:color w:val="0000FF"/>
          <w:u w:val="single"/>
        </w:rPr>
        <w:t>Anam Haque</w:t>
      </w:r>
      <w:r w:rsidR="00D37EB8" w:rsidRPr="00F93EA1">
        <w:rPr>
          <w:rFonts w:ascii="Arial" w:hAnsi="Arial" w:cs="Arial"/>
          <w:color w:val="000000" w:themeColor="text1"/>
        </w:rPr>
        <w:t xml:space="preserve">, Kamala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Ting Zhang, Faten Ismail,  Kyung Hyun Lee, Claudia Pedroza, Larry A Greenbaum, Sherene Mason, M John Hicks, Scott E. Wenderfer, Chandra Mohan. Urine ALCAM, PF4 and VCAM-1 surpass conventional metrics in identifying nephritis disease activity in childhood-onset Systemic Lupus Erythematosus. </w:t>
      </w:r>
      <w:r w:rsidR="00D37EB8" w:rsidRPr="008D68A8">
        <w:rPr>
          <w:rFonts w:ascii="Arial" w:hAnsi="Arial" w:cs="Arial"/>
          <w:color w:val="000000" w:themeColor="text1"/>
        </w:rPr>
        <w:lastRenderedPageBreak/>
        <w:t>Front Immunology</w:t>
      </w:r>
      <w:r w:rsidR="00D37EB8" w:rsidRPr="00F93EA1">
        <w:rPr>
          <w:rFonts w:ascii="Arial" w:hAnsi="Arial" w:cs="Arial"/>
          <w:color w:val="000000" w:themeColor="text1"/>
        </w:rPr>
        <w:t xml:space="preserve"> 2022 Aug 24;13:910993.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10.3389/fimmu.2022.910993. PMID: 36091001; PMCID: PMC9449537</w:t>
      </w:r>
    </w:p>
    <w:p w14:paraId="735C44EB" w14:textId="2EBB834D"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35</w:t>
      </w:r>
      <w:r w:rsidR="00D37EB8" w:rsidRPr="00F93EA1">
        <w:rPr>
          <w:rFonts w:ascii="Arial" w:hAnsi="Arial" w:cs="Arial"/>
          <w:color w:val="000000" w:themeColor="text1"/>
        </w:rPr>
        <w:t xml:space="preserve">. Kamala Vanarsa, Ting Zhang, Jack Hutcheson, Sneha Ravi Kumar, Satyavani Nukala, </w:t>
      </w:r>
      <w:r w:rsidR="00D37EB8" w:rsidRPr="00F93EA1">
        <w:rPr>
          <w:rFonts w:ascii="Arial" w:hAnsi="Arial" w:cs="Arial"/>
          <w:b/>
          <w:bCs/>
          <w:color w:val="0000FF"/>
          <w:u w:val="single"/>
        </w:rPr>
        <w:t>Haleigh Inthavong</w:t>
      </w:r>
      <w:r w:rsidR="00D37EB8" w:rsidRPr="00F93EA1">
        <w:rPr>
          <w:rFonts w:ascii="Arial" w:hAnsi="Arial" w:cs="Arial"/>
          <w:color w:val="000000" w:themeColor="text1"/>
        </w:rPr>
        <w:t xml:space="preserve">, Bruce Stanley, Tianfu Wu, Chi Chiu Mok, Ramesh Saxena, Chandra Mohan. </w:t>
      </w:r>
      <w:proofErr w:type="spellStart"/>
      <w:r w:rsidR="00D37EB8" w:rsidRPr="00F93EA1">
        <w:rPr>
          <w:rFonts w:ascii="Arial" w:hAnsi="Arial" w:cs="Arial"/>
          <w:color w:val="000000" w:themeColor="text1"/>
        </w:rPr>
        <w:t>iTRAQ</w:t>
      </w:r>
      <w:proofErr w:type="spellEnd"/>
      <w:r w:rsidR="00D37EB8" w:rsidRPr="00F93EA1">
        <w:rPr>
          <w:rFonts w:ascii="Arial" w:hAnsi="Arial" w:cs="Arial"/>
          <w:color w:val="000000" w:themeColor="text1"/>
        </w:rPr>
        <w:t xml:space="preserve">-based mass spectrometry screen to identify serum biomarkers in systemic lupus erythematosus. </w:t>
      </w:r>
      <w:r w:rsidR="00D37EB8" w:rsidRPr="008D68A8">
        <w:rPr>
          <w:rFonts w:ascii="Arial" w:hAnsi="Arial" w:cs="Arial"/>
          <w:color w:val="000000" w:themeColor="text1"/>
        </w:rPr>
        <w:t>Lupus Science &amp; Medicine,</w:t>
      </w:r>
      <w:r w:rsidR="00D37EB8" w:rsidRPr="00F93EA1">
        <w:rPr>
          <w:rFonts w:ascii="Arial" w:hAnsi="Arial" w:cs="Arial"/>
          <w:color w:val="000000" w:themeColor="text1"/>
        </w:rPr>
        <w:t xml:space="preserve"> October 2022 </w:t>
      </w:r>
    </w:p>
    <w:p w14:paraId="35CCDA31" w14:textId="5D76F790"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36</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Rongwei</w:t>
      </w:r>
      <w:proofErr w:type="spellEnd"/>
      <w:r w:rsidR="00D37EB8" w:rsidRPr="00F93EA1">
        <w:rPr>
          <w:rFonts w:ascii="Arial" w:hAnsi="Arial" w:cs="Arial"/>
          <w:color w:val="000000" w:themeColor="text1"/>
        </w:rPr>
        <w:t xml:space="preserve"> Lei, </w:t>
      </w:r>
      <w:r w:rsidR="00D37EB8" w:rsidRPr="00F93EA1">
        <w:rPr>
          <w:rFonts w:ascii="Arial" w:hAnsi="Arial" w:cs="Arial"/>
          <w:b/>
          <w:bCs/>
          <w:color w:val="0000FF"/>
          <w:u w:val="single"/>
        </w:rPr>
        <w:t>Hufsa Arain, Maryam Obaid, Nivriti Sabhnani</w:t>
      </w:r>
      <w:r w:rsidR="00D37EB8" w:rsidRPr="00F93EA1">
        <w:rPr>
          <w:rFonts w:ascii="Arial" w:hAnsi="Arial" w:cs="Arial"/>
          <w:color w:val="000000" w:themeColor="text1"/>
        </w:rPr>
        <w:t xml:space="preserve">, Mohan Chandra. </w:t>
      </w:r>
      <w:r w:rsidR="00D37EB8" w:rsidRPr="008D68A8">
        <w:rPr>
          <w:rFonts w:ascii="Arial" w:hAnsi="Arial" w:cs="Arial"/>
          <w:color w:val="000000" w:themeColor="text1"/>
        </w:rPr>
        <w:t>Biosensors</w:t>
      </w:r>
      <w:r w:rsidR="00D37EB8" w:rsidRPr="00F93EA1">
        <w:rPr>
          <w:rFonts w:ascii="Arial" w:hAnsi="Arial" w:cs="Arial"/>
          <w:color w:val="000000" w:themeColor="text1"/>
        </w:rPr>
        <w:t xml:space="preserve"> 2022, 12, 756. https://doi.org/10.3390/bios12090756 </w:t>
      </w:r>
    </w:p>
    <w:p w14:paraId="3EAD3653" w14:textId="1249D33D" w:rsidR="00BD1929" w:rsidRPr="00F93EA1" w:rsidRDefault="00FA3C9B" w:rsidP="000D3907">
      <w:pPr>
        <w:ind w:left="360" w:hanging="360"/>
        <w:contextualSpacing/>
        <w:rPr>
          <w:rFonts w:ascii="Arial" w:hAnsi="Arial" w:cs="Arial"/>
          <w:color w:val="000000" w:themeColor="text1"/>
        </w:rPr>
      </w:pPr>
      <w:r w:rsidRPr="00FA3C9B">
        <w:rPr>
          <w:rFonts w:ascii="Arial" w:hAnsi="Arial" w:cs="Arial"/>
          <w:color w:val="002060"/>
        </w:rPr>
        <w:t>3</w:t>
      </w:r>
      <w:r w:rsidR="008D68A8">
        <w:rPr>
          <w:rFonts w:ascii="Arial" w:hAnsi="Arial" w:cs="Arial"/>
          <w:color w:val="002060"/>
        </w:rPr>
        <w:t>7</w:t>
      </w:r>
      <w:r w:rsidRPr="00FA3C9B">
        <w:rPr>
          <w:rFonts w:ascii="Arial" w:hAnsi="Arial" w:cs="Arial"/>
          <w:color w:val="002060"/>
        </w:rPr>
        <w:t>.</w:t>
      </w:r>
      <w:r>
        <w:rPr>
          <w:rFonts w:ascii="Arial" w:hAnsi="Arial" w:cs="Arial"/>
          <w:b/>
          <w:bCs/>
          <w:color w:val="0000FF"/>
          <w:u w:val="single"/>
        </w:rPr>
        <w:t xml:space="preserve"> </w:t>
      </w:r>
      <w:r w:rsidR="00BD1929" w:rsidRPr="00F93EA1">
        <w:rPr>
          <w:rFonts w:ascii="Arial" w:hAnsi="Arial" w:cs="Arial"/>
          <w:b/>
          <w:bCs/>
          <w:color w:val="0000FF"/>
          <w:u w:val="single"/>
        </w:rPr>
        <w:t>Nune R</w:t>
      </w:r>
      <w:r w:rsidR="00BD1929" w:rsidRPr="00F93EA1">
        <w:rPr>
          <w:rFonts w:ascii="Arial" w:hAnsi="Arial" w:cs="Arial"/>
          <w:color w:val="000000" w:themeColor="text1"/>
        </w:rPr>
        <w:t>, Ramachandran RA, Castillo J, Mohan C. Sticky Interactions in Lupus Nephritis. J Cell Immunol. 2022;4(1):1-5.</w:t>
      </w:r>
    </w:p>
    <w:p w14:paraId="7A7F6851" w14:textId="7D6ADA77" w:rsidR="00D37EB8" w:rsidRPr="00F93EA1" w:rsidRDefault="00FA3C9B" w:rsidP="000D3907">
      <w:pPr>
        <w:ind w:left="360" w:hanging="360"/>
        <w:contextualSpacing/>
        <w:rPr>
          <w:rFonts w:ascii="Arial" w:hAnsi="Arial" w:cs="Arial"/>
          <w:color w:val="000000" w:themeColor="text1"/>
        </w:rPr>
      </w:pPr>
      <w:r>
        <w:rPr>
          <w:rFonts w:ascii="Arial" w:hAnsi="Arial" w:cs="Arial"/>
          <w:color w:val="000000" w:themeColor="text1"/>
        </w:rPr>
        <w:t>3</w:t>
      </w:r>
      <w:r w:rsidR="008D68A8">
        <w:rPr>
          <w:rFonts w:ascii="Arial" w:hAnsi="Arial" w:cs="Arial"/>
          <w:color w:val="000000" w:themeColor="text1"/>
        </w:rPr>
        <w:t>8</w:t>
      </w:r>
      <w:r w:rsidR="00D37EB8" w:rsidRPr="00F93EA1">
        <w:rPr>
          <w:rFonts w:ascii="Arial" w:hAnsi="Arial" w:cs="Arial"/>
          <w:color w:val="000000" w:themeColor="text1"/>
        </w:rPr>
        <w:t xml:space="preserve">. Du Y, Lei L, Ding H, Chen Y, Pathak S, Hicks J, </w:t>
      </w:r>
      <w:r w:rsidR="00D37EB8" w:rsidRPr="00F93EA1">
        <w:rPr>
          <w:rFonts w:ascii="Arial" w:hAnsi="Arial" w:cs="Arial"/>
          <w:b/>
          <w:bCs/>
          <w:color w:val="0000FF"/>
          <w:u w:val="single"/>
        </w:rPr>
        <w:t>Tran PT,</w:t>
      </w:r>
      <w:r w:rsidR="00D37EB8" w:rsidRPr="00F93EA1">
        <w:rPr>
          <w:rFonts w:ascii="Arial" w:hAnsi="Arial" w:cs="Arial"/>
          <w:color w:val="0000FF"/>
        </w:rPr>
        <w:t xml:space="preserve"> </w:t>
      </w:r>
      <w:r w:rsidR="00D37EB8" w:rsidRPr="00F93EA1">
        <w:rPr>
          <w:rFonts w:ascii="Arial" w:hAnsi="Arial" w:cs="Arial"/>
          <w:color w:val="000000" w:themeColor="text1"/>
        </w:rPr>
        <w:t xml:space="preserve">Wu M, Chang B, Wirtz U, Mohan C. Targeting Multiple End Organs in Lupus and Other Systemic Rheumatic Diseases by Inhibiting Bruton’s Tyrosine Kinase. </w:t>
      </w:r>
      <w:r w:rsidR="00D37EB8" w:rsidRPr="008D68A8">
        <w:rPr>
          <w:rFonts w:ascii="Arial" w:hAnsi="Arial" w:cs="Arial"/>
          <w:color w:val="000000" w:themeColor="text1"/>
        </w:rPr>
        <w:t>Front Immunol.</w:t>
      </w:r>
      <w:r w:rsidR="00D37EB8" w:rsidRPr="00F93EA1">
        <w:rPr>
          <w:rFonts w:ascii="Arial" w:hAnsi="Arial" w:cs="Arial"/>
          <w:color w:val="000000" w:themeColor="text1"/>
        </w:rPr>
        <w:t xml:space="preserve"> 2022 Jul 8;13:893899.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10.3389/fimmu.2022.893899. PMID: 35874767; PMCID: PMC9304663.</w:t>
      </w:r>
    </w:p>
    <w:p w14:paraId="03F0352C" w14:textId="095BCF5F" w:rsidR="00D37EB8" w:rsidRPr="00F93EA1" w:rsidRDefault="00FA3C9B" w:rsidP="000D3907">
      <w:pPr>
        <w:ind w:left="360" w:hanging="360"/>
        <w:contextualSpacing/>
        <w:rPr>
          <w:rFonts w:ascii="Arial" w:hAnsi="Arial" w:cs="Arial"/>
          <w:color w:val="000000" w:themeColor="text1"/>
        </w:rPr>
      </w:pPr>
      <w:r>
        <w:rPr>
          <w:rFonts w:ascii="Arial" w:hAnsi="Arial" w:cs="Arial"/>
          <w:color w:val="000000" w:themeColor="text1"/>
        </w:rPr>
        <w:t>3</w:t>
      </w:r>
      <w:r w:rsidR="008D68A8">
        <w:rPr>
          <w:rFonts w:ascii="Arial" w:hAnsi="Arial" w:cs="Arial"/>
          <w:color w:val="000000" w:themeColor="text1"/>
        </w:rPr>
        <w:t>9</w:t>
      </w:r>
      <w:r w:rsidR="00D37EB8" w:rsidRPr="00F93EA1">
        <w:rPr>
          <w:rFonts w:ascii="Arial" w:hAnsi="Arial" w:cs="Arial"/>
          <w:color w:val="000000" w:themeColor="text1"/>
        </w:rPr>
        <w:t xml:space="preserve">. Abhishek K, </w:t>
      </w:r>
      <w:r w:rsidR="00D37EB8" w:rsidRPr="00F93EA1">
        <w:rPr>
          <w:rFonts w:ascii="Arial" w:hAnsi="Arial" w:cs="Arial"/>
          <w:b/>
          <w:bCs/>
          <w:color w:val="0000FF"/>
          <w:u w:val="single"/>
        </w:rPr>
        <w:t>Nidhi M</w:t>
      </w:r>
      <w:r w:rsidR="00D37EB8" w:rsidRPr="00F93EA1">
        <w:rPr>
          <w:rFonts w:ascii="Arial" w:hAnsi="Arial" w:cs="Arial"/>
          <w:color w:val="000000" w:themeColor="text1"/>
        </w:rPr>
        <w:t xml:space="preserve">, Chandran S, </w:t>
      </w:r>
      <w:proofErr w:type="spellStart"/>
      <w:r w:rsidR="00D37EB8" w:rsidRPr="00F93EA1">
        <w:rPr>
          <w:rFonts w:ascii="Arial" w:hAnsi="Arial" w:cs="Arial"/>
          <w:color w:val="000000" w:themeColor="text1"/>
        </w:rPr>
        <w:t>Shevkoplyas</w:t>
      </w:r>
      <w:proofErr w:type="spellEnd"/>
      <w:r w:rsidR="00D37EB8" w:rsidRPr="00F93EA1">
        <w:rPr>
          <w:rFonts w:ascii="Arial" w:hAnsi="Arial" w:cs="Arial"/>
          <w:color w:val="000000" w:themeColor="text1"/>
        </w:rPr>
        <w:t xml:space="preserve"> SS, Mohan C. Manufacturing regulatory T cells for adoptive cell therapy in immune diseases: A critical appraisal</w:t>
      </w:r>
      <w:r w:rsidR="00D37EB8" w:rsidRPr="00F93EA1">
        <w:rPr>
          <w:rFonts w:ascii="Arial" w:hAnsi="Arial" w:cs="Arial"/>
          <w:b/>
          <w:bCs/>
          <w:color w:val="000000" w:themeColor="text1"/>
        </w:rPr>
        <w:t xml:space="preserve">. </w:t>
      </w:r>
      <w:r w:rsidR="00D37EB8" w:rsidRPr="008D68A8">
        <w:rPr>
          <w:rFonts w:ascii="Arial" w:hAnsi="Arial" w:cs="Arial"/>
          <w:color w:val="000000" w:themeColor="text1"/>
        </w:rPr>
        <w:t>Clin Immunol.</w:t>
      </w:r>
      <w:r w:rsidR="00D37EB8" w:rsidRPr="00F93EA1">
        <w:rPr>
          <w:rFonts w:ascii="Arial" w:hAnsi="Arial" w:cs="Arial"/>
          <w:color w:val="000000" w:themeColor="text1"/>
        </w:rPr>
        <w:t xml:space="preserve"> 2023 Apr 20;251:109328.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10.1016/j.clim.2023.109328. </w:t>
      </w:r>
      <w:proofErr w:type="spellStart"/>
      <w:r w:rsidR="00D37EB8" w:rsidRPr="00F93EA1">
        <w:rPr>
          <w:rFonts w:ascii="Arial" w:hAnsi="Arial" w:cs="Arial"/>
          <w:color w:val="000000" w:themeColor="text1"/>
        </w:rPr>
        <w:t>Epub</w:t>
      </w:r>
      <w:proofErr w:type="spellEnd"/>
      <w:r w:rsidR="00D37EB8" w:rsidRPr="00F93EA1">
        <w:rPr>
          <w:rFonts w:ascii="Arial" w:hAnsi="Arial" w:cs="Arial"/>
          <w:color w:val="000000" w:themeColor="text1"/>
        </w:rPr>
        <w:t xml:space="preserve"> ahead of print. PMID: 37086957. </w:t>
      </w:r>
    </w:p>
    <w:p w14:paraId="313498AD" w14:textId="14F243ED" w:rsidR="00D37EB8" w:rsidRPr="00F93EA1" w:rsidRDefault="008D68A8" w:rsidP="000D3907">
      <w:pPr>
        <w:ind w:left="360" w:hanging="360"/>
        <w:contextualSpacing/>
        <w:rPr>
          <w:rFonts w:ascii="Arial" w:hAnsi="Arial" w:cs="Arial"/>
          <w:color w:val="000000" w:themeColor="text1"/>
        </w:rPr>
      </w:pPr>
      <w:r>
        <w:rPr>
          <w:rFonts w:ascii="Arial" w:hAnsi="Arial" w:cs="Arial"/>
          <w:color w:val="000000" w:themeColor="text1"/>
        </w:rPr>
        <w:t>40</w:t>
      </w:r>
      <w:r w:rsidR="00D37EB8" w:rsidRPr="00F93EA1">
        <w:rPr>
          <w:rFonts w:ascii="Arial" w:hAnsi="Arial" w:cs="Arial"/>
          <w:color w:val="000000" w:themeColor="text1"/>
        </w:rPr>
        <w:t xml:space="preserve">. </w:t>
      </w:r>
      <w:r w:rsidR="00D37EB8" w:rsidRPr="00F93EA1">
        <w:rPr>
          <w:rFonts w:ascii="Arial" w:hAnsi="Arial" w:cs="Arial"/>
          <w:b/>
          <w:bCs/>
          <w:color w:val="0000FF"/>
          <w:u w:val="single"/>
        </w:rPr>
        <w:t>Inthavong H</w:t>
      </w:r>
      <w:r w:rsidR="00D37EB8" w:rsidRPr="00F93EA1">
        <w:rPr>
          <w:rFonts w:ascii="Arial" w:hAnsi="Arial" w:cs="Arial"/>
          <w:color w:val="000000" w:themeColor="text1"/>
        </w:rPr>
        <w:t xml:space="preserve">, </w:t>
      </w:r>
      <w:proofErr w:type="spellStart"/>
      <w:r w:rsidR="00D37EB8" w:rsidRPr="00F93EA1">
        <w:rPr>
          <w:rFonts w:ascii="Arial" w:hAnsi="Arial" w:cs="Arial"/>
          <w:color w:val="000000" w:themeColor="text1"/>
        </w:rPr>
        <w:t>Vanarsa</w:t>
      </w:r>
      <w:proofErr w:type="spellEnd"/>
      <w:r w:rsidR="00D37EB8" w:rsidRPr="00F93EA1">
        <w:rPr>
          <w:rFonts w:ascii="Arial" w:hAnsi="Arial" w:cs="Arial"/>
          <w:color w:val="000000" w:themeColor="text1"/>
        </w:rPr>
        <w:t xml:space="preserve"> K, Castillo J, Hicks MJ, Mohan C, </w:t>
      </w:r>
      <w:proofErr w:type="spellStart"/>
      <w:r w:rsidR="00D37EB8" w:rsidRPr="00F93EA1">
        <w:rPr>
          <w:rFonts w:ascii="Arial" w:hAnsi="Arial" w:cs="Arial"/>
          <w:color w:val="000000" w:themeColor="text1"/>
        </w:rPr>
        <w:t>Wenderfer</w:t>
      </w:r>
      <w:proofErr w:type="spellEnd"/>
      <w:r w:rsidR="00D37EB8" w:rsidRPr="00F93EA1">
        <w:rPr>
          <w:rFonts w:ascii="Arial" w:hAnsi="Arial" w:cs="Arial"/>
          <w:color w:val="000000" w:themeColor="text1"/>
        </w:rPr>
        <w:t xml:space="preserve"> SE. Urinary CD163 is a marker of active kidney disease in childhood-onset lupus nephritis. </w:t>
      </w:r>
      <w:r w:rsidR="00D37EB8" w:rsidRPr="008D68A8">
        <w:rPr>
          <w:rFonts w:ascii="Arial" w:hAnsi="Arial" w:cs="Arial"/>
          <w:color w:val="000000" w:themeColor="text1"/>
        </w:rPr>
        <w:t>Rheumatology</w:t>
      </w:r>
      <w:r w:rsidR="00D37EB8" w:rsidRPr="00F93EA1">
        <w:rPr>
          <w:rFonts w:ascii="Arial" w:hAnsi="Arial" w:cs="Arial"/>
          <w:color w:val="000000" w:themeColor="text1"/>
        </w:rPr>
        <w:t xml:space="preserve"> (Oxford). 2023 Mar 1;62(3):1335-1342. </w:t>
      </w:r>
      <w:proofErr w:type="spellStart"/>
      <w:r w:rsidR="00D37EB8" w:rsidRPr="00F93EA1">
        <w:rPr>
          <w:rFonts w:ascii="Arial" w:hAnsi="Arial" w:cs="Arial"/>
          <w:color w:val="000000" w:themeColor="text1"/>
        </w:rPr>
        <w:t>doi</w:t>
      </w:r>
      <w:proofErr w:type="spellEnd"/>
      <w:r w:rsidR="00D37EB8" w:rsidRPr="00F93EA1">
        <w:rPr>
          <w:rFonts w:ascii="Arial" w:hAnsi="Arial" w:cs="Arial"/>
          <w:color w:val="000000" w:themeColor="text1"/>
        </w:rPr>
        <w:t xml:space="preserve">: 10.1093/rheumatology/keac465. PMID: 35961024; PMCID: PMC9977135. </w:t>
      </w:r>
    </w:p>
    <w:p w14:paraId="7C378FF0" w14:textId="6D551585" w:rsidR="00154A92" w:rsidRPr="00F93EA1" w:rsidRDefault="008D68A8" w:rsidP="00154A92">
      <w:pPr>
        <w:ind w:left="360" w:hanging="360"/>
        <w:contextualSpacing/>
        <w:rPr>
          <w:rFonts w:ascii="Arial" w:hAnsi="Arial" w:cs="Arial"/>
          <w:color w:val="000000" w:themeColor="text1"/>
        </w:rPr>
      </w:pPr>
      <w:r>
        <w:rPr>
          <w:rFonts w:ascii="Arial" w:hAnsi="Arial" w:cs="Arial"/>
          <w:color w:val="000000" w:themeColor="text1"/>
        </w:rPr>
        <w:t>41</w:t>
      </w:r>
      <w:r w:rsidR="006B6016" w:rsidRPr="00F93EA1">
        <w:rPr>
          <w:rFonts w:ascii="Arial" w:hAnsi="Arial" w:cs="Arial"/>
          <w:color w:val="000000" w:themeColor="text1"/>
        </w:rPr>
        <w:t xml:space="preserve">. </w:t>
      </w:r>
      <w:r w:rsidR="00154A92" w:rsidRPr="00F93EA1">
        <w:rPr>
          <w:rFonts w:ascii="Arial" w:hAnsi="Arial" w:cs="Arial"/>
          <w:b/>
          <w:bCs/>
          <w:color w:val="0000FF"/>
          <w:u w:val="single"/>
        </w:rPr>
        <w:t>Tripathy M. Bui A</w:t>
      </w:r>
      <w:r w:rsidR="00154A92" w:rsidRPr="00F93EA1">
        <w:rPr>
          <w:rFonts w:ascii="Arial" w:hAnsi="Arial" w:cs="Arial"/>
          <w:color w:val="000000" w:themeColor="text1"/>
        </w:rPr>
        <w:t xml:space="preserve">, Henderson J., Sun J., Woods C. Rutan, Somani S, </w:t>
      </w:r>
      <w:r w:rsidR="00154A92" w:rsidRPr="00F93EA1">
        <w:rPr>
          <w:rFonts w:ascii="Arial" w:hAnsi="Arial" w:cs="Arial"/>
          <w:b/>
          <w:bCs/>
          <w:color w:val="0000FF"/>
          <w:u w:val="single"/>
        </w:rPr>
        <w:t>Doan T</w:t>
      </w:r>
      <w:r w:rsidR="00154A92" w:rsidRPr="00F93EA1">
        <w:rPr>
          <w:rFonts w:ascii="Arial" w:hAnsi="Arial" w:cs="Arial"/>
          <w:color w:val="000000" w:themeColor="text1"/>
        </w:rPr>
        <w:t xml:space="preserve">., Louis Sam Titus A. Sam Crosslee, Mohan C. FAAH inhibition ameliorates breast cancer in a murine model. </w:t>
      </w:r>
      <w:proofErr w:type="spellStart"/>
      <w:r w:rsidR="00154A92" w:rsidRPr="008D68A8">
        <w:rPr>
          <w:rFonts w:ascii="Arial" w:hAnsi="Arial" w:cs="Arial"/>
          <w:color w:val="000000" w:themeColor="text1"/>
        </w:rPr>
        <w:t>Oncotarget</w:t>
      </w:r>
      <w:proofErr w:type="spellEnd"/>
      <w:r w:rsidR="00154A92" w:rsidRPr="00F93EA1">
        <w:rPr>
          <w:rFonts w:ascii="Arial" w:hAnsi="Arial" w:cs="Arial"/>
          <w:color w:val="000000" w:themeColor="text1"/>
        </w:rPr>
        <w:t xml:space="preserve">. 2023; 14: 910-918. Retrieved from https://www.oncotarget.com/article/28534/text/ </w:t>
      </w:r>
    </w:p>
    <w:p w14:paraId="1849C48C" w14:textId="7F91932A" w:rsidR="00154A92" w:rsidRPr="00F93EA1" w:rsidRDefault="008D68A8" w:rsidP="00154A92">
      <w:pPr>
        <w:ind w:left="360" w:hanging="360"/>
        <w:contextualSpacing/>
        <w:rPr>
          <w:rFonts w:ascii="Arial" w:hAnsi="Arial" w:cs="Arial"/>
          <w:color w:val="000000" w:themeColor="text1"/>
        </w:rPr>
      </w:pPr>
      <w:r>
        <w:rPr>
          <w:rFonts w:ascii="Arial" w:hAnsi="Arial" w:cs="Arial"/>
          <w:color w:val="000000" w:themeColor="text1"/>
        </w:rPr>
        <w:t>42</w:t>
      </w:r>
      <w:r w:rsidR="00871651" w:rsidRPr="00F93EA1">
        <w:rPr>
          <w:rFonts w:ascii="Arial" w:hAnsi="Arial" w:cs="Arial"/>
          <w:color w:val="000000" w:themeColor="text1"/>
        </w:rPr>
        <w:t xml:space="preserve">. </w:t>
      </w:r>
      <w:r w:rsidR="00400F9B" w:rsidRPr="00F93EA1">
        <w:rPr>
          <w:rFonts w:ascii="Arial" w:hAnsi="Arial" w:cs="Arial"/>
          <w:color w:val="000000" w:themeColor="text1"/>
        </w:rPr>
        <w:t xml:space="preserve">Xi NM, </w:t>
      </w:r>
      <w:r w:rsidR="00400F9B" w:rsidRPr="00F93EA1">
        <w:rPr>
          <w:rFonts w:ascii="Arial" w:hAnsi="Arial" w:cs="Arial"/>
          <w:b/>
          <w:bCs/>
          <w:color w:val="0000FF"/>
          <w:u w:val="single"/>
        </w:rPr>
        <w:t>Gabby L</w:t>
      </w:r>
      <w:r w:rsidR="00400F9B" w:rsidRPr="00F93EA1">
        <w:rPr>
          <w:rFonts w:ascii="Arial" w:hAnsi="Arial" w:cs="Arial"/>
          <w:color w:val="000000" w:themeColor="text1"/>
        </w:rPr>
        <w:t xml:space="preserve">, Zhao R, </w:t>
      </w:r>
      <w:proofErr w:type="spellStart"/>
      <w:r w:rsidR="00400F9B" w:rsidRPr="00F93EA1">
        <w:rPr>
          <w:rFonts w:ascii="Arial" w:hAnsi="Arial" w:cs="Arial"/>
          <w:color w:val="000000" w:themeColor="text1"/>
        </w:rPr>
        <w:t>Vanarsa</w:t>
      </w:r>
      <w:proofErr w:type="spellEnd"/>
      <w:r w:rsidR="00400F9B" w:rsidRPr="00F93EA1">
        <w:rPr>
          <w:rFonts w:ascii="Arial" w:hAnsi="Arial" w:cs="Arial"/>
          <w:color w:val="000000" w:themeColor="text1"/>
        </w:rPr>
        <w:t xml:space="preserve"> K, Qiao M, Zhang D, Zhang J, Mohan C, Judson MA, Koth LL, Ji HL. New proteomic biomarkers identified in plasma extracellular vesicles in sarcoidosis: a case-control matched study. </w:t>
      </w:r>
      <w:proofErr w:type="spellStart"/>
      <w:r w:rsidR="00400F9B" w:rsidRPr="00F93EA1">
        <w:rPr>
          <w:rFonts w:ascii="Arial" w:hAnsi="Arial" w:cs="Arial"/>
          <w:color w:val="000000" w:themeColor="text1"/>
        </w:rPr>
        <w:t>bioRxiv</w:t>
      </w:r>
      <w:proofErr w:type="spellEnd"/>
      <w:r w:rsidR="00400F9B" w:rsidRPr="00F93EA1">
        <w:rPr>
          <w:rFonts w:ascii="Arial" w:hAnsi="Arial" w:cs="Arial"/>
          <w:color w:val="000000" w:themeColor="text1"/>
        </w:rPr>
        <w:t xml:space="preserve"> [Preprint]. 2025 Oct 16:2025.10.14.682425. </w:t>
      </w:r>
      <w:proofErr w:type="spellStart"/>
      <w:r w:rsidR="00400F9B" w:rsidRPr="00F93EA1">
        <w:rPr>
          <w:rFonts w:ascii="Arial" w:hAnsi="Arial" w:cs="Arial"/>
          <w:color w:val="000000" w:themeColor="text1"/>
        </w:rPr>
        <w:t>doi</w:t>
      </w:r>
      <w:proofErr w:type="spellEnd"/>
      <w:r w:rsidR="00400F9B" w:rsidRPr="00F93EA1">
        <w:rPr>
          <w:rFonts w:ascii="Arial" w:hAnsi="Arial" w:cs="Arial"/>
          <w:color w:val="000000" w:themeColor="text1"/>
        </w:rPr>
        <w:t>: 10.1101/2025.10.14.682425. PMID: 41279897; PMCID: PMC12632955.</w:t>
      </w:r>
    </w:p>
    <w:p w14:paraId="567665E1" w14:textId="06F4A1BF" w:rsidR="00154A92" w:rsidRPr="00F93EA1" w:rsidRDefault="008D68A8" w:rsidP="00154A92">
      <w:pPr>
        <w:ind w:left="360" w:hanging="360"/>
        <w:contextualSpacing/>
        <w:rPr>
          <w:rFonts w:ascii="Arial" w:hAnsi="Arial" w:cs="Arial"/>
          <w:color w:val="000000" w:themeColor="text1"/>
        </w:rPr>
      </w:pPr>
      <w:r>
        <w:rPr>
          <w:rFonts w:ascii="Arial" w:hAnsi="Arial" w:cs="Arial"/>
          <w:color w:val="000000" w:themeColor="text1"/>
        </w:rPr>
        <w:t>43</w:t>
      </w:r>
      <w:r w:rsidR="00871651" w:rsidRPr="00F93EA1">
        <w:rPr>
          <w:rFonts w:ascii="Arial" w:hAnsi="Arial" w:cs="Arial"/>
          <w:color w:val="000000" w:themeColor="text1"/>
        </w:rPr>
        <w:t xml:space="preserve">. </w:t>
      </w:r>
      <w:r w:rsidR="00154A92" w:rsidRPr="00F93EA1">
        <w:rPr>
          <w:rFonts w:ascii="Arial" w:hAnsi="Arial" w:cs="Arial"/>
          <w:color w:val="000000" w:themeColor="text1"/>
        </w:rPr>
        <w:t xml:space="preserve">Kamala Vanarsa, , Jessica Castillo, Hao Li,, </w:t>
      </w:r>
      <w:r w:rsidR="00154A92" w:rsidRPr="00F93EA1">
        <w:rPr>
          <w:rFonts w:ascii="Arial" w:hAnsi="Arial" w:cs="Arial"/>
          <w:b/>
          <w:bCs/>
          <w:color w:val="0000FF"/>
          <w:u w:val="single"/>
        </w:rPr>
        <w:t>Kala T. Pham</w:t>
      </w:r>
      <w:r w:rsidR="00154A92" w:rsidRPr="00F93EA1">
        <w:rPr>
          <w:rFonts w:ascii="Arial" w:hAnsi="Arial" w:cs="Arial"/>
          <w:color w:val="0000FF"/>
        </w:rPr>
        <w:t xml:space="preserve"> </w:t>
      </w:r>
      <w:r w:rsidR="00154A92" w:rsidRPr="00F93EA1">
        <w:rPr>
          <w:rFonts w:ascii="Arial" w:hAnsi="Arial" w:cs="Arial"/>
          <w:color w:val="000000" w:themeColor="text1"/>
        </w:rPr>
        <w:t xml:space="preserve">, Maria Akter, Sravya Gude , Kyung Hyun Lee, Claudia Pedroza, Robert Bresalier, Nicholas Chia, Chandra Mohan. High accuracy stool biomarkers of pre-cancerous colorectal cancer identified using a 2000-plex immunoproteomic screen. 2023 Mol Cell Proteomics. </w:t>
      </w:r>
    </w:p>
    <w:p w14:paraId="6B9197A8" w14:textId="373E57CC" w:rsidR="00871651" w:rsidRPr="00F93EA1" w:rsidRDefault="008D68A8" w:rsidP="00871651">
      <w:pPr>
        <w:ind w:left="360" w:hanging="360"/>
        <w:contextualSpacing/>
        <w:rPr>
          <w:rFonts w:ascii="Arial" w:hAnsi="Arial" w:cs="Arial"/>
          <w:color w:val="000000" w:themeColor="text1"/>
        </w:rPr>
      </w:pPr>
      <w:r>
        <w:rPr>
          <w:rFonts w:ascii="Arial" w:hAnsi="Arial" w:cs="Arial"/>
          <w:color w:val="000000" w:themeColor="text1"/>
        </w:rPr>
        <w:t>44</w:t>
      </w:r>
      <w:r w:rsidR="00871651" w:rsidRPr="00F93EA1">
        <w:rPr>
          <w:rFonts w:ascii="Arial" w:hAnsi="Arial" w:cs="Arial"/>
          <w:color w:val="000000" w:themeColor="text1"/>
        </w:rPr>
        <w:t xml:space="preserve">. </w:t>
      </w:r>
      <w:r w:rsidR="00B438A0" w:rsidRPr="00F93EA1">
        <w:rPr>
          <w:rFonts w:ascii="Arial" w:hAnsi="Arial" w:cs="Arial"/>
          <w:color w:val="000000" w:themeColor="text1"/>
        </w:rPr>
        <w:t xml:space="preserve">Lei R,  </w:t>
      </w:r>
      <w:r w:rsidR="00B438A0" w:rsidRPr="00F93EA1">
        <w:rPr>
          <w:rFonts w:ascii="Arial" w:hAnsi="Arial" w:cs="Arial"/>
          <w:b/>
          <w:bCs/>
          <w:color w:val="0000FF"/>
          <w:u w:val="single"/>
        </w:rPr>
        <w:t>Thai N</w:t>
      </w:r>
      <w:r w:rsidR="00B438A0" w:rsidRPr="00F93EA1">
        <w:rPr>
          <w:rFonts w:ascii="Arial" w:hAnsi="Arial" w:cs="Arial"/>
          <w:color w:val="000000" w:themeColor="text1"/>
        </w:rPr>
        <w:t xml:space="preserve">,  Li Y, Petri M, Mohan C. Analytical validation of urine ALCAM ELISA as a test for lupus nephritis. </w:t>
      </w:r>
      <w:r w:rsidR="00B438A0" w:rsidRPr="008D68A8">
        <w:rPr>
          <w:rFonts w:ascii="Arial" w:hAnsi="Arial" w:cs="Arial"/>
          <w:color w:val="000000" w:themeColor="text1"/>
        </w:rPr>
        <w:t xml:space="preserve">Expert Rev Mol </w:t>
      </w:r>
      <w:proofErr w:type="spellStart"/>
      <w:r w:rsidR="00B438A0" w:rsidRPr="008D68A8">
        <w:rPr>
          <w:rFonts w:ascii="Arial" w:hAnsi="Arial" w:cs="Arial"/>
          <w:color w:val="000000" w:themeColor="text1"/>
        </w:rPr>
        <w:t>Diagn</w:t>
      </w:r>
      <w:proofErr w:type="spellEnd"/>
      <w:r w:rsidR="00B438A0" w:rsidRPr="008D68A8">
        <w:rPr>
          <w:rFonts w:ascii="Arial" w:hAnsi="Arial" w:cs="Arial"/>
          <w:color w:val="000000" w:themeColor="text1"/>
        </w:rPr>
        <w:t>.</w:t>
      </w:r>
      <w:r w:rsidR="00B438A0" w:rsidRPr="00F93EA1">
        <w:rPr>
          <w:rFonts w:ascii="Arial" w:hAnsi="Arial" w:cs="Arial"/>
          <w:color w:val="000000" w:themeColor="text1"/>
        </w:rPr>
        <w:t xml:space="preserve"> 2023 Jul-Dec;23(8):729-738. </w:t>
      </w:r>
      <w:proofErr w:type="spellStart"/>
      <w:r w:rsidR="00B438A0" w:rsidRPr="00F93EA1">
        <w:rPr>
          <w:rFonts w:ascii="Arial" w:hAnsi="Arial" w:cs="Arial"/>
          <w:color w:val="000000" w:themeColor="text1"/>
        </w:rPr>
        <w:t>doi</w:t>
      </w:r>
      <w:proofErr w:type="spellEnd"/>
      <w:r w:rsidR="00B438A0" w:rsidRPr="00F93EA1">
        <w:rPr>
          <w:rFonts w:ascii="Arial" w:hAnsi="Arial" w:cs="Arial"/>
          <w:color w:val="000000" w:themeColor="text1"/>
        </w:rPr>
        <w:t xml:space="preserve">: 10.1080/14737159.2023.2236022. </w:t>
      </w:r>
      <w:proofErr w:type="spellStart"/>
      <w:r w:rsidR="00B438A0" w:rsidRPr="00F93EA1">
        <w:rPr>
          <w:rFonts w:ascii="Arial" w:hAnsi="Arial" w:cs="Arial"/>
          <w:color w:val="000000" w:themeColor="text1"/>
        </w:rPr>
        <w:t>Epub</w:t>
      </w:r>
      <w:proofErr w:type="spellEnd"/>
      <w:r w:rsidR="00B438A0" w:rsidRPr="00F93EA1">
        <w:rPr>
          <w:rFonts w:ascii="Arial" w:hAnsi="Arial" w:cs="Arial"/>
          <w:color w:val="000000" w:themeColor="text1"/>
        </w:rPr>
        <w:t xml:space="preserve"> 2023 Jul 17. PMID: 37431809.</w:t>
      </w:r>
    </w:p>
    <w:p w14:paraId="7ADAB201" w14:textId="0E0736BA" w:rsidR="00871651" w:rsidRPr="00F93EA1" w:rsidRDefault="008D68A8" w:rsidP="00871651">
      <w:pPr>
        <w:ind w:left="360" w:hanging="360"/>
        <w:contextualSpacing/>
        <w:rPr>
          <w:rFonts w:ascii="Arial" w:hAnsi="Arial" w:cs="Arial"/>
          <w:color w:val="000000" w:themeColor="text1"/>
        </w:rPr>
      </w:pPr>
      <w:r>
        <w:rPr>
          <w:rFonts w:ascii="Arial" w:hAnsi="Arial" w:cs="Arial"/>
          <w:color w:val="000000" w:themeColor="text1"/>
        </w:rPr>
        <w:t>45</w:t>
      </w:r>
      <w:r w:rsidR="00D12438" w:rsidRPr="00F93EA1">
        <w:rPr>
          <w:rFonts w:ascii="Arial" w:hAnsi="Arial" w:cs="Arial"/>
          <w:color w:val="000000" w:themeColor="text1"/>
        </w:rPr>
        <w:t xml:space="preserve">. </w:t>
      </w:r>
      <w:r w:rsidR="00B438A0" w:rsidRPr="00F93EA1">
        <w:rPr>
          <w:rFonts w:ascii="Arial" w:hAnsi="Arial" w:cs="Arial"/>
          <w:color w:val="000000" w:themeColor="text1"/>
        </w:rPr>
        <w:t xml:space="preserve">Louis Sam Titus ASC, Tan Y, </w:t>
      </w:r>
      <w:r w:rsidR="00B438A0" w:rsidRPr="00F93EA1">
        <w:rPr>
          <w:rFonts w:ascii="Arial" w:hAnsi="Arial" w:cs="Arial"/>
          <w:b/>
          <w:bCs/>
          <w:color w:val="0000FF"/>
          <w:u w:val="single"/>
        </w:rPr>
        <w:t>Tran P,</w:t>
      </w:r>
      <w:r w:rsidR="00B438A0" w:rsidRPr="00F93EA1">
        <w:rPr>
          <w:rFonts w:ascii="Arial" w:hAnsi="Arial" w:cs="Arial"/>
          <w:color w:val="0000FF"/>
        </w:rPr>
        <w:t xml:space="preserve"> </w:t>
      </w:r>
      <w:r w:rsidR="00B438A0" w:rsidRPr="00F93EA1">
        <w:rPr>
          <w:rFonts w:ascii="Arial" w:hAnsi="Arial" w:cs="Arial"/>
          <w:color w:val="000000" w:themeColor="text1"/>
        </w:rPr>
        <w:t xml:space="preserve">Lindblom J, </w:t>
      </w:r>
      <w:proofErr w:type="spellStart"/>
      <w:r w:rsidR="00B438A0" w:rsidRPr="00F93EA1">
        <w:rPr>
          <w:rFonts w:ascii="Arial" w:hAnsi="Arial" w:cs="Arial"/>
          <w:b/>
          <w:bCs/>
          <w:color w:val="0000FF"/>
          <w:u w:val="single"/>
        </w:rPr>
        <w:t>Ivbievbiokun</w:t>
      </w:r>
      <w:proofErr w:type="spellEnd"/>
      <w:r w:rsidR="00B438A0" w:rsidRPr="00F93EA1">
        <w:rPr>
          <w:rFonts w:ascii="Arial" w:hAnsi="Arial" w:cs="Arial"/>
          <w:b/>
          <w:bCs/>
          <w:color w:val="0000FF"/>
          <w:u w:val="single"/>
        </w:rPr>
        <w:t xml:space="preserve"> M</w:t>
      </w:r>
      <w:r w:rsidR="00B438A0" w:rsidRPr="00F93EA1">
        <w:rPr>
          <w:rFonts w:ascii="Arial" w:hAnsi="Arial" w:cs="Arial"/>
          <w:color w:val="000000" w:themeColor="text1"/>
        </w:rPr>
        <w:t xml:space="preserve">, Xu Y, Zheng J, </w:t>
      </w:r>
      <w:proofErr w:type="spellStart"/>
      <w:r w:rsidR="00B438A0" w:rsidRPr="00F93EA1">
        <w:rPr>
          <w:rFonts w:ascii="Arial" w:hAnsi="Arial" w:cs="Arial"/>
          <w:color w:val="000000" w:themeColor="text1"/>
        </w:rPr>
        <w:t>Parodis</w:t>
      </w:r>
      <w:proofErr w:type="spellEnd"/>
      <w:r w:rsidR="00B438A0" w:rsidRPr="00F93EA1">
        <w:rPr>
          <w:rFonts w:ascii="Arial" w:hAnsi="Arial" w:cs="Arial"/>
          <w:color w:val="000000" w:themeColor="text1"/>
        </w:rPr>
        <w:t xml:space="preserve"> I, Cai Q, Chang A, Chen SH, Zhao M, Mohan C. Molecular architecture of proliferative lupus nephritis as elucidated using 50-plex imaging mass cytometry proteomics. </w:t>
      </w:r>
      <w:r w:rsidR="00B438A0" w:rsidRPr="008D68A8">
        <w:rPr>
          <w:rFonts w:ascii="Arial" w:hAnsi="Arial" w:cs="Arial"/>
          <w:color w:val="000000" w:themeColor="text1"/>
        </w:rPr>
        <w:t>Clin Immunol.</w:t>
      </w:r>
      <w:r w:rsidR="00B438A0" w:rsidRPr="00F93EA1">
        <w:rPr>
          <w:rFonts w:ascii="Arial" w:hAnsi="Arial" w:cs="Arial"/>
          <w:color w:val="000000" w:themeColor="text1"/>
        </w:rPr>
        <w:t xml:space="preserve"> 2023 Jul 27;254:109713. </w:t>
      </w:r>
      <w:proofErr w:type="spellStart"/>
      <w:r w:rsidR="00B438A0" w:rsidRPr="00F93EA1">
        <w:rPr>
          <w:rFonts w:ascii="Arial" w:hAnsi="Arial" w:cs="Arial"/>
          <w:color w:val="000000" w:themeColor="text1"/>
        </w:rPr>
        <w:t>doi</w:t>
      </w:r>
      <w:proofErr w:type="spellEnd"/>
      <w:r w:rsidR="00B438A0" w:rsidRPr="00F93EA1">
        <w:rPr>
          <w:rFonts w:ascii="Arial" w:hAnsi="Arial" w:cs="Arial"/>
          <w:color w:val="000000" w:themeColor="text1"/>
        </w:rPr>
        <w:t xml:space="preserve">: 10.1016/j.clim.2023.109713. </w:t>
      </w:r>
      <w:proofErr w:type="spellStart"/>
      <w:r w:rsidR="00B438A0" w:rsidRPr="00F93EA1">
        <w:rPr>
          <w:rFonts w:ascii="Arial" w:hAnsi="Arial" w:cs="Arial"/>
          <w:color w:val="000000" w:themeColor="text1"/>
        </w:rPr>
        <w:t>Epub</w:t>
      </w:r>
      <w:proofErr w:type="spellEnd"/>
      <w:r w:rsidR="00B438A0" w:rsidRPr="00F93EA1">
        <w:rPr>
          <w:rFonts w:ascii="Arial" w:hAnsi="Arial" w:cs="Arial"/>
          <w:color w:val="000000" w:themeColor="text1"/>
        </w:rPr>
        <w:t xml:space="preserve"> ahead of print. PMID: 37516396.</w:t>
      </w:r>
    </w:p>
    <w:p w14:paraId="343BA51E" w14:textId="16E91401" w:rsidR="002E3874" w:rsidRPr="00F93EA1" w:rsidRDefault="008D68A8" w:rsidP="002E3874">
      <w:pPr>
        <w:ind w:left="360" w:hanging="360"/>
        <w:contextualSpacing/>
        <w:rPr>
          <w:rFonts w:ascii="Arial" w:hAnsi="Arial" w:cs="Arial"/>
          <w:color w:val="000000" w:themeColor="text1"/>
        </w:rPr>
      </w:pPr>
      <w:r>
        <w:rPr>
          <w:rFonts w:ascii="Arial" w:hAnsi="Arial" w:cs="Arial"/>
          <w:color w:val="000000" w:themeColor="text1"/>
        </w:rPr>
        <w:lastRenderedPageBreak/>
        <w:t>46</w:t>
      </w:r>
      <w:r w:rsidR="00D12438" w:rsidRPr="00F93EA1">
        <w:rPr>
          <w:rFonts w:ascii="Arial" w:hAnsi="Arial" w:cs="Arial"/>
          <w:color w:val="000000" w:themeColor="text1"/>
        </w:rPr>
        <w:t xml:space="preserve">. </w:t>
      </w:r>
      <w:r w:rsidR="00B2515A" w:rsidRPr="00F93EA1">
        <w:rPr>
          <w:rFonts w:ascii="Arial" w:hAnsi="Arial" w:cs="Arial"/>
          <w:color w:val="000000" w:themeColor="text1"/>
        </w:rPr>
        <w:t xml:space="preserve">Rohith Appalaneni, </w:t>
      </w:r>
      <w:r w:rsidR="00B2515A" w:rsidRPr="00F93EA1">
        <w:rPr>
          <w:rFonts w:ascii="Arial" w:hAnsi="Arial" w:cs="Arial"/>
          <w:b/>
          <w:bCs/>
          <w:color w:val="0000FF"/>
          <w:u w:val="single"/>
        </w:rPr>
        <w:t>Nikhila Achanta</w:t>
      </w:r>
      <w:r w:rsidR="00B2515A" w:rsidRPr="00F93EA1">
        <w:rPr>
          <w:rFonts w:ascii="Arial" w:hAnsi="Arial" w:cs="Arial"/>
          <w:color w:val="000000" w:themeColor="text1"/>
        </w:rPr>
        <w:t xml:space="preserve">, Chandra Mohan. Chimeric antigen receptor T-cell therapy in rheumatology: B-cell depletion 2.0. </w:t>
      </w:r>
      <w:r w:rsidR="00B2515A" w:rsidRPr="008D68A8">
        <w:rPr>
          <w:rFonts w:ascii="Arial" w:hAnsi="Arial" w:cs="Arial"/>
          <w:color w:val="000000" w:themeColor="text1"/>
        </w:rPr>
        <w:t xml:space="preserve">Curr </w:t>
      </w:r>
      <w:proofErr w:type="spellStart"/>
      <w:r w:rsidR="00B2515A" w:rsidRPr="008D68A8">
        <w:rPr>
          <w:rFonts w:ascii="Arial" w:hAnsi="Arial" w:cs="Arial"/>
          <w:color w:val="000000" w:themeColor="text1"/>
        </w:rPr>
        <w:t>Opin</w:t>
      </w:r>
      <w:proofErr w:type="spellEnd"/>
      <w:r w:rsidR="00B2515A" w:rsidRPr="008D68A8">
        <w:rPr>
          <w:rFonts w:ascii="Arial" w:hAnsi="Arial" w:cs="Arial"/>
          <w:color w:val="000000" w:themeColor="text1"/>
        </w:rPr>
        <w:t xml:space="preserve"> </w:t>
      </w:r>
      <w:proofErr w:type="spellStart"/>
      <w:r w:rsidR="00B2515A" w:rsidRPr="008D68A8">
        <w:rPr>
          <w:rFonts w:ascii="Arial" w:hAnsi="Arial" w:cs="Arial"/>
          <w:color w:val="000000" w:themeColor="text1"/>
        </w:rPr>
        <w:t>Rheumatol</w:t>
      </w:r>
      <w:proofErr w:type="spellEnd"/>
      <w:r w:rsidR="00B2515A" w:rsidRPr="008D68A8">
        <w:rPr>
          <w:rFonts w:ascii="Arial" w:hAnsi="Arial" w:cs="Arial"/>
          <w:color w:val="000000" w:themeColor="text1"/>
        </w:rPr>
        <w:t>.</w:t>
      </w:r>
      <w:r w:rsidR="00B2515A" w:rsidRPr="00F93EA1">
        <w:rPr>
          <w:rFonts w:ascii="Arial" w:hAnsi="Arial" w:cs="Arial"/>
          <w:color w:val="000000" w:themeColor="text1"/>
        </w:rPr>
        <w:t xml:space="preserve"> 2024 Mar 1;36(2):126-133. </w:t>
      </w:r>
      <w:proofErr w:type="spellStart"/>
      <w:r w:rsidR="00B2515A" w:rsidRPr="00F93EA1">
        <w:rPr>
          <w:rFonts w:ascii="Arial" w:hAnsi="Arial" w:cs="Arial"/>
          <w:color w:val="000000" w:themeColor="text1"/>
        </w:rPr>
        <w:t>doi</w:t>
      </w:r>
      <w:proofErr w:type="spellEnd"/>
      <w:r w:rsidR="00B2515A" w:rsidRPr="00F93EA1">
        <w:rPr>
          <w:rFonts w:ascii="Arial" w:hAnsi="Arial" w:cs="Arial"/>
          <w:color w:val="000000" w:themeColor="text1"/>
        </w:rPr>
        <w:t xml:space="preserve">: 10.1097/BOR.0000000000000994. </w:t>
      </w:r>
      <w:proofErr w:type="spellStart"/>
      <w:r w:rsidR="00B2515A" w:rsidRPr="00F93EA1">
        <w:rPr>
          <w:rFonts w:ascii="Arial" w:hAnsi="Arial" w:cs="Arial"/>
          <w:color w:val="000000" w:themeColor="text1"/>
        </w:rPr>
        <w:t>Epub</w:t>
      </w:r>
      <w:proofErr w:type="spellEnd"/>
      <w:r w:rsidR="00B2515A" w:rsidRPr="00F93EA1">
        <w:rPr>
          <w:rFonts w:ascii="Arial" w:hAnsi="Arial" w:cs="Arial"/>
          <w:color w:val="000000" w:themeColor="text1"/>
        </w:rPr>
        <w:t xml:space="preserve"> 2023 Dec 15.  https://pubmed.ncbi.nlm.nih.gov/38099466/ </w:t>
      </w:r>
    </w:p>
    <w:p w14:paraId="33ADADB7" w14:textId="1E99642A" w:rsidR="002E3874" w:rsidRPr="00F93EA1" w:rsidRDefault="008D68A8" w:rsidP="002E3874">
      <w:pPr>
        <w:ind w:left="360" w:hanging="360"/>
        <w:contextualSpacing/>
        <w:rPr>
          <w:rFonts w:ascii="Arial" w:hAnsi="Arial" w:cs="Arial"/>
          <w:color w:val="000000" w:themeColor="text1"/>
        </w:rPr>
      </w:pPr>
      <w:r>
        <w:rPr>
          <w:rFonts w:ascii="Arial" w:hAnsi="Arial" w:cs="Arial"/>
          <w:color w:val="000000" w:themeColor="text1"/>
        </w:rPr>
        <w:t>47</w:t>
      </w:r>
      <w:r w:rsidR="00D12438" w:rsidRPr="00F93EA1">
        <w:rPr>
          <w:rFonts w:ascii="Arial" w:hAnsi="Arial" w:cs="Arial"/>
          <w:color w:val="000000" w:themeColor="text1"/>
        </w:rPr>
        <w:t xml:space="preserve">. </w:t>
      </w:r>
      <w:r w:rsidR="00B2515A" w:rsidRPr="00F93EA1">
        <w:rPr>
          <w:rFonts w:ascii="Arial" w:hAnsi="Arial" w:cs="Arial"/>
          <w:color w:val="000000" w:themeColor="text1"/>
        </w:rPr>
        <w:t xml:space="preserve">Li Y, Tang C, </w:t>
      </w:r>
      <w:proofErr w:type="spellStart"/>
      <w:r w:rsidR="00B2515A" w:rsidRPr="00F93EA1">
        <w:rPr>
          <w:rFonts w:ascii="Arial" w:hAnsi="Arial" w:cs="Arial"/>
          <w:color w:val="000000" w:themeColor="text1"/>
        </w:rPr>
        <w:t>Vanarsa</w:t>
      </w:r>
      <w:proofErr w:type="spellEnd"/>
      <w:r w:rsidR="00B2515A" w:rsidRPr="00F93EA1">
        <w:rPr>
          <w:rFonts w:ascii="Arial" w:hAnsi="Arial" w:cs="Arial"/>
          <w:color w:val="000000" w:themeColor="text1"/>
        </w:rPr>
        <w:t xml:space="preserve"> K, </w:t>
      </w:r>
      <w:r w:rsidR="00B2515A" w:rsidRPr="00F93EA1">
        <w:rPr>
          <w:rFonts w:ascii="Arial" w:hAnsi="Arial" w:cs="Arial"/>
          <w:b/>
          <w:bCs/>
          <w:color w:val="0000FF"/>
          <w:u w:val="single"/>
        </w:rPr>
        <w:t>Thai N</w:t>
      </w:r>
      <w:r w:rsidR="00B2515A" w:rsidRPr="00F93EA1">
        <w:rPr>
          <w:rFonts w:ascii="Arial" w:hAnsi="Arial" w:cs="Arial"/>
          <w:color w:val="000000" w:themeColor="text1"/>
        </w:rPr>
        <w:t xml:space="preserve">, Castillo J, </w:t>
      </w:r>
      <w:r w:rsidR="00B2515A" w:rsidRPr="00F93EA1">
        <w:rPr>
          <w:rFonts w:ascii="Arial" w:hAnsi="Arial" w:cs="Arial"/>
          <w:b/>
          <w:bCs/>
          <w:color w:val="0000FF"/>
          <w:u w:val="single"/>
        </w:rPr>
        <w:t>Lea GAB</w:t>
      </w:r>
      <w:r w:rsidR="00B2515A" w:rsidRPr="00F93EA1">
        <w:rPr>
          <w:rFonts w:ascii="Arial" w:hAnsi="Arial" w:cs="Arial"/>
          <w:color w:val="000000" w:themeColor="text1"/>
        </w:rPr>
        <w:t xml:space="preserve">, Lee KH, Kim S, Pedroza C, Wu T, Saxena R, Mok CC, Mohan C. </w:t>
      </w:r>
      <w:r w:rsidR="00B2515A" w:rsidRPr="008D68A8">
        <w:rPr>
          <w:rFonts w:ascii="Arial" w:hAnsi="Arial" w:cs="Arial"/>
          <w:color w:val="000000" w:themeColor="text1"/>
        </w:rPr>
        <w:t xml:space="preserve">J </w:t>
      </w:r>
      <w:proofErr w:type="spellStart"/>
      <w:r w:rsidR="00B2515A" w:rsidRPr="008D68A8">
        <w:rPr>
          <w:rFonts w:ascii="Arial" w:hAnsi="Arial" w:cs="Arial"/>
          <w:color w:val="000000" w:themeColor="text1"/>
        </w:rPr>
        <w:t>Autoimmun</w:t>
      </w:r>
      <w:proofErr w:type="spellEnd"/>
      <w:r w:rsidR="00B2515A" w:rsidRPr="008D68A8">
        <w:rPr>
          <w:rFonts w:ascii="Arial" w:hAnsi="Arial" w:cs="Arial"/>
          <w:color w:val="000000" w:themeColor="text1"/>
        </w:rPr>
        <w:t>.</w:t>
      </w:r>
      <w:r w:rsidR="00B2515A" w:rsidRPr="00F93EA1">
        <w:rPr>
          <w:rFonts w:ascii="Arial" w:hAnsi="Arial" w:cs="Arial"/>
          <w:color w:val="000000" w:themeColor="text1"/>
        </w:rPr>
        <w:t xml:space="preserve"> 2024 Jan 8;143:103165. </w:t>
      </w:r>
      <w:proofErr w:type="spellStart"/>
      <w:r w:rsidR="00B2515A" w:rsidRPr="00F93EA1">
        <w:rPr>
          <w:rFonts w:ascii="Arial" w:hAnsi="Arial" w:cs="Arial"/>
          <w:color w:val="000000" w:themeColor="text1"/>
        </w:rPr>
        <w:t>doi</w:t>
      </w:r>
      <w:proofErr w:type="spellEnd"/>
      <w:r w:rsidR="00B2515A" w:rsidRPr="00F93EA1">
        <w:rPr>
          <w:rFonts w:ascii="Arial" w:hAnsi="Arial" w:cs="Arial"/>
          <w:color w:val="000000" w:themeColor="text1"/>
        </w:rPr>
        <w:t xml:space="preserve">: 10.1016/j.jaut.2023.103165. </w:t>
      </w:r>
      <w:proofErr w:type="spellStart"/>
      <w:r w:rsidR="00B2515A" w:rsidRPr="00F93EA1">
        <w:rPr>
          <w:rFonts w:ascii="Arial" w:hAnsi="Arial" w:cs="Arial"/>
          <w:color w:val="000000" w:themeColor="text1"/>
        </w:rPr>
        <w:t>Epub</w:t>
      </w:r>
      <w:proofErr w:type="spellEnd"/>
      <w:r w:rsidR="00B2515A" w:rsidRPr="00F93EA1">
        <w:rPr>
          <w:rFonts w:ascii="Arial" w:hAnsi="Arial" w:cs="Arial"/>
          <w:color w:val="000000" w:themeColor="text1"/>
        </w:rPr>
        <w:t xml:space="preserve"> ahead of print. PMID: 38194790.  </w:t>
      </w:r>
      <w:hyperlink r:id="rId42" w:history="1">
        <w:r w:rsidR="002E3874" w:rsidRPr="00F93EA1">
          <w:rPr>
            <w:rStyle w:val="Hyperlink"/>
            <w:rFonts w:ascii="Arial" w:hAnsi="Arial" w:cs="Arial"/>
            <w:color w:val="000000" w:themeColor="text1"/>
          </w:rPr>
          <w:t>https://pubmed.ncbi.nlm.nih.gov/38194790/</w:t>
        </w:r>
      </w:hyperlink>
    </w:p>
    <w:p w14:paraId="6D399B94" w14:textId="5C3B09DC" w:rsidR="002E3874" w:rsidRPr="00F93EA1" w:rsidRDefault="008D68A8" w:rsidP="002E3874">
      <w:pPr>
        <w:ind w:left="360" w:hanging="360"/>
        <w:contextualSpacing/>
        <w:rPr>
          <w:rFonts w:ascii="Arial" w:hAnsi="Arial" w:cs="Arial"/>
          <w:color w:val="000000" w:themeColor="text1"/>
        </w:rPr>
      </w:pPr>
      <w:r>
        <w:rPr>
          <w:rFonts w:ascii="Arial" w:hAnsi="Arial" w:cs="Arial"/>
          <w:color w:val="000000" w:themeColor="text1"/>
        </w:rPr>
        <w:t>48</w:t>
      </w:r>
      <w:r w:rsidR="00D12438" w:rsidRPr="00F93EA1">
        <w:rPr>
          <w:rFonts w:ascii="Arial" w:hAnsi="Arial" w:cs="Arial"/>
          <w:color w:val="000000" w:themeColor="text1"/>
        </w:rPr>
        <w:t xml:space="preserve">. </w:t>
      </w:r>
      <w:proofErr w:type="spellStart"/>
      <w:r w:rsidR="00B2515A" w:rsidRPr="00F93EA1">
        <w:rPr>
          <w:rFonts w:ascii="Arial" w:hAnsi="Arial" w:cs="Arial"/>
          <w:color w:val="000000" w:themeColor="text1"/>
        </w:rPr>
        <w:t>Rongwei</w:t>
      </w:r>
      <w:proofErr w:type="spellEnd"/>
      <w:r w:rsidR="00B2515A" w:rsidRPr="00F93EA1">
        <w:rPr>
          <w:rFonts w:ascii="Arial" w:hAnsi="Arial" w:cs="Arial"/>
          <w:color w:val="000000" w:themeColor="text1"/>
        </w:rPr>
        <w:t xml:space="preserve"> Lei, </w:t>
      </w:r>
      <w:r w:rsidR="00B2515A" w:rsidRPr="00F93EA1">
        <w:rPr>
          <w:rFonts w:ascii="Arial" w:hAnsi="Arial" w:cs="Arial"/>
          <w:b/>
          <w:bCs/>
          <w:color w:val="0000FF"/>
          <w:u w:val="single"/>
        </w:rPr>
        <w:t>Hufsa Arain, David Wang</w:t>
      </w:r>
      <w:r w:rsidR="00B2515A" w:rsidRPr="00F93EA1">
        <w:rPr>
          <w:rFonts w:ascii="Arial" w:hAnsi="Arial" w:cs="Arial"/>
          <w:color w:val="000000" w:themeColor="text1"/>
        </w:rPr>
        <w:t xml:space="preserve">, Janani Arunachalam, Ramesh Saxena, Chandra Mohan. Duplex vertical flow rapid tests for point-of-care detection of anti-dsDNA and anti-nuclear autoantibodies. </w:t>
      </w:r>
      <w:r w:rsidR="00B2515A" w:rsidRPr="008D68A8">
        <w:rPr>
          <w:rFonts w:ascii="Arial" w:hAnsi="Arial" w:cs="Arial"/>
          <w:color w:val="000000" w:themeColor="text1"/>
        </w:rPr>
        <w:t>Biosensors</w:t>
      </w:r>
      <w:r w:rsidR="00B2515A" w:rsidRPr="00F93EA1">
        <w:rPr>
          <w:rFonts w:ascii="Arial" w:hAnsi="Arial" w:cs="Arial"/>
          <w:color w:val="000000" w:themeColor="text1"/>
        </w:rPr>
        <w:t xml:space="preserve"> 2024 Feb 12;14(2):98. doi:10.3390/bios14020098. </w:t>
      </w:r>
      <w:hyperlink r:id="rId43" w:history="1">
        <w:r w:rsidR="002E3874" w:rsidRPr="00F93EA1">
          <w:rPr>
            <w:rStyle w:val="Hyperlink"/>
            <w:rFonts w:ascii="Arial" w:hAnsi="Arial" w:cs="Arial"/>
            <w:color w:val="000000" w:themeColor="text1"/>
          </w:rPr>
          <w:t>https://pubmed.ncbi.nlm.nih.gov/38392017/</w:t>
        </w:r>
      </w:hyperlink>
    </w:p>
    <w:p w14:paraId="6D61A342" w14:textId="32A19E42" w:rsidR="0027289A" w:rsidRPr="00F93EA1" w:rsidRDefault="008D68A8" w:rsidP="00D12438">
      <w:pPr>
        <w:ind w:left="360" w:hanging="360"/>
        <w:contextualSpacing/>
        <w:rPr>
          <w:rFonts w:ascii="Arial" w:hAnsi="Arial" w:cs="Arial"/>
          <w:color w:val="000000" w:themeColor="text1"/>
        </w:rPr>
      </w:pPr>
      <w:r>
        <w:rPr>
          <w:rFonts w:ascii="Arial" w:hAnsi="Arial" w:cs="Arial"/>
          <w:color w:val="000000" w:themeColor="text1"/>
        </w:rPr>
        <w:t>49</w:t>
      </w:r>
      <w:r w:rsidR="00573EB3" w:rsidRPr="00F93EA1">
        <w:rPr>
          <w:rFonts w:ascii="Arial" w:hAnsi="Arial" w:cs="Arial"/>
          <w:color w:val="000000" w:themeColor="text1"/>
        </w:rPr>
        <w:t xml:space="preserve">. </w:t>
      </w:r>
      <w:r w:rsidR="0027289A" w:rsidRPr="00F93EA1">
        <w:rPr>
          <w:rFonts w:ascii="Arial" w:hAnsi="Arial" w:cs="Arial"/>
          <w:b/>
          <w:bCs/>
          <w:color w:val="0000FF"/>
          <w:u w:val="single"/>
        </w:rPr>
        <w:t>Ramasamy A</w:t>
      </w:r>
      <w:r w:rsidR="0027289A" w:rsidRPr="00F93EA1">
        <w:rPr>
          <w:rFonts w:ascii="Arial" w:hAnsi="Arial" w:cs="Arial"/>
          <w:color w:val="000000" w:themeColor="text1"/>
        </w:rPr>
        <w:t xml:space="preserve">, Mohan C. Molecular and Cellular Mediators of Renal Fibrosis in Lupus Nephritis. </w:t>
      </w:r>
      <w:r w:rsidR="0027289A" w:rsidRPr="008D68A8">
        <w:rPr>
          <w:rFonts w:ascii="Arial" w:hAnsi="Arial" w:cs="Arial"/>
          <w:color w:val="000000" w:themeColor="text1"/>
        </w:rPr>
        <w:t>Int J Mol Sci.</w:t>
      </w:r>
      <w:r w:rsidR="0027289A" w:rsidRPr="00F93EA1">
        <w:rPr>
          <w:rFonts w:ascii="Arial" w:hAnsi="Arial" w:cs="Arial"/>
          <w:color w:val="000000" w:themeColor="text1"/>
        </w:rPr>
        <w:t xml:space="preserve"> 2025 Mar 14;26(6):2621. </w:t>
      </w:r>
      <w:proofErr w:type="spellStart"/>
      <w:r w:rsidR="0027289A" w:rsidRPr="00F93EA1">
        <w:rPr>
          <w:rFonts w:ascii="Arial" w:hAnsi="Arial" w:cs="Arial"/>
          <w:color w:val="000000" w:themeColor="text1"/>
        </w:rPr>
        <w:t>doi</w:t>
      </w:r>
      <w:proofErr w:type="spellEnd"/>
      <w:r w:rsidR="0027289A" w:rsidRPr="00F93EA1">
        <w:rPr>
          <w:rFonts w:ascii="Arial" w:hAnsi="Arial" w:cs="Arial"/>
          <w:color w:val="000000" w:themeColor="text1"/>
        </w:rPr>
        <w:t>: 10.3390/ijms26062621. PMID: 40141260; PMCID: PMC11942537.</w:t>
      </w:r>
    </w:p>
    <w:p w14:paraId="71EFCCB8" w14:textId="6422249D" w:rsidR="000900D3" w:rsidRDefault="008D68A8" w:rsidP="005C2FA3">
      <w:pPr>
        <w:spacing w:after="0"/>
        <w:ind w:left="360" w:hanging="360"/>
        <w:contextualSpacing/>
        <w:rPr>
          <w:rFonts w:ascii="Arial" w:hAnsi="Arial" w:cs="Arial"/>
          <w:color w:val="000000" w:themeColor="text1"/>
        </w:rPr>
      </w:pPr>
      <w:r>
        <w:rPr>
          <w:rFonts w:ascii="Arial" w:hAnsi="Arial" w:cs="Arial"/>
          <w:color w:val="000000" w:themeColor="text1"/>
        </w:rPr>
        <w:t>50</w:t>
      </w:r>
      <w:r w:rsidR="00573EB3" w:rsidRPr="00F93EA1">
        <w:rPr>
          <w:rFonts w:ascii="Arial" w:hAnsi="Arial" w:cs="Arial"/>
          <w:color w:val="000000" w:themeColor="text1"/>
        </w:rPr>
        <w:t xml:space="preserve">. </w:t>
      </w:r>
      <w:r w:rsidR="000900D3" w:rsidRPr="00F93EA1">
        <w:rPr>
          <w:rFonts w:ascii="Arial" w:hAnsi="Arial" w:cs="Arial"/>
          <w:b/>
          <w:bCs/>
          <w:color w:val="0000FF"/>
          <w:u w:val="single"/>
        </w:rPr>
        <w:t>Pereira R</w:t>
      </w:r>
      <w:r w:rsidR="000900D3" w:rsidRPr="00F93EA1">
        <w:rPr>
          <w:rFonts w:ascii="Arial" w:hAnsi="Arial" w:cs="Arial"/>
          <w:color w:val="000000" w:themeColor="text1"/>
        </w:rPr>
        <w:t xml:space="preserve">, Soomro S, </w:t>
      </w:r>
      <w:proofErr w:type="spellStart"/>
      <w:r w:rsidR="000900D3" w:rsidRPr="00F93EA1">
        <w:rPr>
          <w:rFonts w:ascii="Arial" w:hAnsi="Arial" w:cs="Arial"/>
          <w:color w:val="000000" w:themeColor="text1"/>
        </w:rPr>
        <w:t>Vanarsa</w:t>
      </w:r>
      <w:proofErr w:type="spellEnd"/>
      <w:r w:rsidR="000900D3" w:rsidRPr="00F93EA1">
        <w:rPr>
          <w:rFonts w:ascii="Arial" w:hAnsi="Arial" w:cs="Arial"/>
          <w:color w:val="000000" w:themeColor="text1"/>
        </w:rPr>
        <w:t xml:space="preserve"> K, Castillo J, </w:t>
      </w:r>
      <w:proofErr w:type="spellStart"/>
      <w:r w:rsidR="000900D3" w:rsidRPr="00F93EA1">
        <w:rPr>
          <w:rFonts w:ascii="Arial" w:hAnsi="Arial" w:cs="Arial"/>
          <w:color w:val="000000" w:themeColor="text1"/>
        </w:rPr>
        <w:t>Maruvada</w:t>
      </w:r>
      <w:proofErr w:type="spellEnd"/>
      <w:r w:rsidR="000900D3" w:rsidRPr="00F93EA1">
        <w:rPr>
          <w:rFonts w:ascii="Arial" w:hAnsi="Arial" w:cs="Arial"/>
          <w:color w:val="000000" w:themeColor="text1"/>
        </w:rPr>
        <w:t xml:space="preserve"> V, Kugathasan S, Mohan C. 1000-plex antibody array proteomic screen uncovers PGRPS, Haptoglobin, Serpin A4 and Fibrinogen as potential stool biomarkers of pediatric inflammatory bowel disease. </w:t>
      </w:r>
      <w:r w:rsidR="000900D3" w:rsidRPr="008D68A8">
        <w:rPr>
          <w:rFonts w:ascii="Arial" w:hAnsi="Arial" w:cs="Arial"/>
          <w:color w:val="000000" w:themeColor="text1"/>
        </w:rPr>
        <w:t>Clin Immunol.</w:t>
      </w:r>
      <w:r w:rsidR="000900D3" w:rsidRPr="00F93EA1">
        <w:rPr>
          <w:rFonts w:ascii="Arial" w:hAnsi="Arial" w:cs="Arial"/>
          <w:color w:val="000000" w:themeColor="text1"/>
        </w:rPr>
        <w:t xml:space="preserve"> 2025 Jul;276:110495. </w:t>
      </w:r>
      <w:proofErr w:type="spellStart"/>
      <w:r w:rsidR="000900D3" w:rsidRPr="00F93EA1">
        <w:rPr>
          <w:rFonts w:ascii="Arial" w:hAnsi="Arial" w:cs="Arial"/>
          <w:color w:val="000000" w:themeColor="text1"/>
        </w:rPr>
        <w:t>doi</w:t>
      </w:r>
      <w:proofErr w:type="spellEnd"/>
      <w:r w:rsidR="000900D3" w:rsidRPr="00F93EA1">
        <w:rPr>
          <w:rFonts w:ascii="Arial" w:hAnsi="Arial" w:cs="Arial"/>
          <w:color w:val="000000" w:themeColor="text1"/>
        </w:rPr>
        <w:t xml:space="preserve">: 10.1016/j.clim.2025.110495. </w:t>
      </w:r>
      <w:proofErr w:type="spellStart"/>
      <w:r w:rsidR="000900D3" w:rsidRPr="00F93EA1">
        <w:rPr>
          <w:rFonts w:ascii="Arial" w:hAnsi="Arial" w:cs="Arial"/>
          <w:color w:val="000000" w:themeColor="text1"/>
        </w:rPr>
        <w:t>Epub</w:t>
      </w:r>
      <w:proofErr w:type="spellEnd"/>
      <w:r w:rsidR="000900D3" w:rsidRPr="00F93EA1">
        <w:rPr>
          <w:rFonts w:ascii="Arial" w:hAnsi="Arial" w:cs="Arial"/>
          <w:color w:val="000000" w:themeColor="text1"/>
        </w:rPr>
        <w:t xml:space="preserve"> 2025 Apr 17. PMID: 40252987.</w:t>
      </w:r>
    </w:p>
    <w:p w14:paraId="3FBB144C" w14:textId="76C94C74" w:rsidR="009A3511" w:rsidRPr="00675222" w:rsidRDefault="008D68A8" w:rsidP="005C2FA3">
      <w:pPr>
        <w:pStyle w:val="output1a"/>
        <w:ind w:left="360"/>
        <w:rPr>
          <w:color w:val="000000" w:themeColor="text1"/>
          <w:sz w:val="24"/>
          <w:szCs w:val="24"/>
        </w:rPr>
      </w:pPr>
      <w:r>
        <w:rPr>
          <w:color w:val="000000" w:themeColor="text1"/>
        </w:rPr>
        <w:t>51.</w:t>
      </w:r>
      <w:r w:rsidRPr="00675222">
        <w:rPr>
          <w:color w:val="000000" w:themeColor="text1"/>
          <w:sz w:val="24"/>
          <w:szCs w:val="24"/>
        </w:rPr>
        <w:t xml:space="preserve">Jayakumar, A., </w:t>
      </w:r>
      <w:r w:rsidRPr="00675222">
        <w:rPr>
          <w:b/>
          <w:bCs/>
          <w:color w:val="3333FF"/>
          <w:sz w:val="24"/>
          <w:szCs w:val="24"/>
          <w:u w:val="single"/>
        </w:rPr>
        <w:t>Kuruvilla, C</w:t>
      </w:r>
      <w:r w:rsidRPr="00675222">
        <w:rPr>
          <w:color w:val="000000" w:themeColor="text1"/>
          <w:sz w:val="24"/>
          <w:szCs w:val="24"/>
        </w:rPr>
        <w:t>., Paulose, M., Schaffer, L., Mohan, C., Varghese, O. K., Calderon, H. A. (2025). Electron Microscopy of 2D Layered Double Hydroxides for Antigen Loading and Release. Microscopy and Microanalysis, 31(Supplement\_1), ozaf048--1137.</w:t>
      </w:r>
    </w:p>
    <w:p w14:paraId="33265A0B" w14:textId="23870683" w:rsidR="00AB4398" w:rsidRPr="00675222" w:rsidRDefault="008D68A8" w:rsidP="005C2FA3">
      <w:pPr>
        <w:pStyle w:val="output1a"/>
        <w:ind w:left="270" w:hanging="270"/>
        <w:rPr>
          <w:color w:val="000000" w:themeColor="text1"/>
          <w:sz w:val="24"/>
          <w:szCs w:val="24"/>
        </w:rPr>
      </w:pPr>
      <w:r>
        <w:rPr>
          <w:color w:val="000000" w:themeColor="text1"/>
          <w:sz w:val="24"/>
          <w:szCs w:val="24"/>
        </w:rPr>
        <w:t xml:space="preserve">52. </w:t>
      </w:r>
      <w:r w:rsidR="00AB4398" w:rsidRPr="00675222">
        <w:rPr>
          <w:color w:val="000000" w:themeColor="text1"/>
          <w:sz w:val="24"/>
          <w:szCs w:val="24"/>
        </w:rPr>
        <w:t xml:space="preserve">Biswas, A., Ganesh, V., Satterthwaite, A., Chen, Y., </w:t>
      </w:r>
      <w:r w:rsidR="00AB4398" w:rsidRPr="00675222">
        <w:rPr>
          <w:b/>
          <w:bCs/>
          <w:color w:val="0000FF"/>
          <w:sz w:val="24"/>
          <w:szCs w:val="24"/>
          <w:u w:val="single"/>
        </w:rPr>
        <w:t>Trinh, J. N.,</w:t>
      </w:r>
      <w:r w:rsidR="00AB4398" w:rsidRPr="00675222">
        <w:rPr>
          <w:color w:val="000000" w:themeColor="text1"/>
          <w:sz w:val="24"/>
          <w:szCs w:val="24"/>
        </w:rPr>
        <w:t xml:space="preserve"> Alarcon-Riquelme, M. E.</w:t>
      </w:r>
      <w:r w:rsidR="00675222">
        <w:rPr>
          <w:color w:val="000000" w:themeColor="text1"/>
          <w:sz w:val="24"/>
          <w:szCs w:val="24"/>
        </w:rPr>
        <w:t>,</w:t>
      </w:r>
      <w:r w:rsidR="00AB4398" w:rsidRPr="00675222">
        <w:rPr>
          <w:color w:val="000000" w:themeColor="text1"/>
          <w:sz w:val="24"/>
          <w:szCs w:val="24"/>
        </w:rPr>
        <w:t xml:space="preserve"> </w:t>
      </w:r>
      <w:r w:rsidR="00675222" w:rsidRPr="00675222">
        <w:rPr>
          <w:color w:val="000000" w:themeColor="text1"/>
          <w:sz w:val="24"/>
          <w:szCs w:val="24"/>
        </w:rPr>
        <w:t xml:space="preserve">Mohan, C. </w:t>
      </w:r>
      <w:r w:rsidR="00AB4398" w:rsidRPr="00675222">
        <w:rPr>
          <w:color w:val="000000" w:themeColor="text1"/>
          <w:sz w:val="24"/>
          <w:szCs w:val="24"/>
        </w:rPr>
        <w:t>(2025). B Cell-Targeted Transgenic Expression of the Human Lupus Gene BANK1 in Mice Leads to Immune Phenotypes and Lupus Nephritis. Journal of the American Society of Nephrology, 36(10S), 10--1681.</w:t>
      </w:r>
    </w:p>
    <w:p w14:paraId="48357707" w14:textId="0E11998C" w:rsidR="00675222" w:rsidRDefault="008D68A8" w:rsidP="005C2FA3">
      <w:pPr>
        <w:pStyle w:val="output1a"/>
        <w:ind w:left="270" w:hanging="270"/>
        <w:rPr>
          <w:color w:val="000000" w:themeColor="text1"/>
          <w:sz w:val="24"/>
          <w:szCs w:val="24"/>
        </w:rPr>
      </w:pPr>
      <w:r w:rsidRPr="008D68A8">
        <w:rPr>
          <w:sz w:val="24"/>
          <w:szCs w:val="24"/>
        </w:rPr>
        <w:t>53.</w:t>
      </w:r>
      <w:r w:rsidRPr="008D68A8">
        <w:rPr>
          <w:b/>
          <w:bCs/>
          <w:sz w:val="24"/>
          <w:szCs w:val="24"/>
          <w:u w:val="single"/>
        </w:rPr>
        <w:t xml:space="preserve"> </w:t>
      </w:r>
      <w:r w:rsidR="00AB4398" w:rsidRPr="00675222">
        <w:rPr>
          <w:b/>
          <w:bCs/>
          <w:color w:val="0000FF"/>
          <w:sz w:val="24"/>
          <w:szCs w:val="24"/>
          <w:u w:val="single"/>
        </w:rPr>
        <w:t>Madhusudan, M</w:t>
      </w:r>
      <w:r w:rsidR="00AB4398" w:rsidRPr="00675222">
        <w:rPr>
          <w:color w:val="000000" w:themeColor="text1"/>
          <w:sz w:val="24"/>
          <w:szCs w:val="24"/>
        </w:rPr>
        <w:t xml:space="preserve">., </w:t>
      </w:r>
      <w:proofErr w:type="spellStart"/>
      <w:r w:rsidR="00AB4398" w:rsidRPr="00675222">
        <w:rPr>
          <w:color w:val="000000" w:themeColor="text1"/>
          <w:sz w:val="24"/>
          <w:szCs w:val="24"/>
        </w:rPr>
        <w:t>Maruvada</w:t>
      </w:r>
      <w:proofErr w:type="spellEnd"/>
      <w:r w:rsidR="00AB4398" w:rsidRPr="00675222">
        <w:rPr>
          <w:color w:val="000000" w:themeColor="text1"/>
          <w:sz w:val="24"/>
          <w:szCs w:val="24"/>
        </w:rPr>
        <w:t xml:space="preserve">, V., Ma, Y., </w:t>
      </w:r>
      <w:proofErr w:type="spellStart"/>
      <w:r w:rsidR="00675222" w:rsidRPr="00675222">
        <w:rPr>
          <w:color w:val="000000" w:themeColor="text1"/>
          <w:sz w:val="24"/>
          <w:szCs w:val="24"/>
        </w:rPr>
        <w:t>Vanarsa</w:t>
      </w:r>
      <w:proofErr w:type="spellEnd"/>
      <w:r w:rsidR="00675222" w:rsidRPr="00675222">
        <w:rPr>
          <w:color w:val="000000" w:themeColor="text1"/>
          <w:sz w:val="24"/>
          <w:szCs w:val="24"/>
        </w:rPr>
        <w:t>, K</w:t>
      </w:r>
      <w:r w:rsidR="00675222">
        <w:rPr>
          <w:color w:val="000000" w:themeColor="text1"/>
          <w:sz w:val="24"/>
          <w:szCs w:val="24"/>
        </w:rPr>
        <w:t>,</w:t>
      </w:r>
      <w:r w:rsidR="00675222" w:rsidRPr="00675222">
        <w:rPr>
          <w:color w:val="000000" w:themeColor="text1"/>
          <w:sz w:val="24"/>
          <w:szCs w:val="24"/>
        </w:rPr>
        <w:t xml:space="preserve">. </w:t>
      </w:r>
      <w:r w:rsidR="00AB4398" w:rsidRPr="00675222">
        <w:rPr>
          <w:color w:val="000000" w:themeColor="text1"/>
          <w:sz w:val="24"/>
          <w:szCs w:val="24"/>
        </w:rPr>
        <w:t>Mohan, C. (2025). Comprehensive 21,000-Plex Proteome Profiling Reveals Canonical and Novel IgG and IgA Autoantibodies in Lupus Nephritis. Journal of the American Society of Nephrology, 36(10S), 10--1681.</w:t>
      </w:r>
    </w:p>
    <w:p w14:paraId="754F252E" w14:textId="543C4E0D" w:rsidR="00675222" w:rsidRDefault="008D68A8" w:rsidP="005C2FA3">
      <w:pPr>
        <w:pStyle w:val="output1a"/>
        <w:ind w:left="270" w:hanging="270"/>
        <w:rPr>
          <w:color w:val="000000" w:themeColor="text1"/>
          <w:sz w:val="24"/>
          <w:szCs w:val="24"/>
        </w:rPr>
      </w:pPr>
      <w:r>
        <w:rPr>
          <w:color w:val="000000" w:themeColor="text1"/>
          <w:sz w:val="24"/>
          <w:szCs w:val="24"/>
        </w:rPr>
        <w:t xml:space="preserve">54. </w:t>
      </w:r>
      <w:r w:rsidR="00AB4398" w:rsidRPr="00675222">
        <w:rPr>
          <w:color w:val="000000" w:themeColor="text1"/>
          <w:sz w:val="24"/>
          <w:szCs w:val="24"/>
        </w:rPr>
        <w:t xml:space="preserve">Titus, Anto Sam Crosslee Louis Sam, Tan, Y. </w:t>
      </w:r>
      <w:r w:rsidR="00AB4398" w:rsidRPr="00675222">
        <w:rPr>
          <w:b/>
          <w:bCs/>
          <w:color w:val="0000FF"/>
          <w:sz w:val="24"/>
          <w:szCs w:val="24"/>
          <w:u w:val="single"/>
        </w:rPr>
        <w:t>Romine, H. M.,</w:t>
      </w:r>
      <w:r w:rsidR="00AB4398" w:rsidRPr="00675222">
        <w:rPr>
          <w:color w:val="0000FF"/>
          <w:sz w:val="24"/>
          <w:szCs w:val="24"/>
        </w:rPr>
        <w:t xml:space="preserve"> </w:t>
      </w:r>
      <w:proofErr w:type="spellStart"/>
      <w:r w:rsidR="00AB4398" w:rsidRPr="00675222">
        <w:rPr>
          <w:color w:val="000000" w:themeColor="text1"/>
          <w:sz w:val="24"/>
          <w:szCs w:val="24"/>
        </w:rPr>
        <w:t>Appalaneni</w:t>
      </w:r>
      <w:proofErr w:type="spellEnd"/>
      <w:r w:rsidR="00AB4398" w:rsidRPr="00675222">
        <w:rPr>
          <w:color w:val="000000" w:themeColor="text1"/>
          <w:sz w:val="24"/>
          <w:szCs w:val="24"/>
        </w:rPr>
        <w:t>, R., Wang, R., Saha, P., Gadamsetty, R. D., Lindblom, J., Xu, Y., Zheng, J., others (2025). Mesenchymal Plasticity in Resident Renal Cells and Leukocytes Is Associated with Renal Pathology in Lupus Nephritis as Revealed by Imaging Mass Cytometry Proteomics. Journal of the American Society of Nephrology, 36(10S), 10--1681.</w:t>
      </w:r>
    </w:p>
    <w:p w14:paraId="4F43B569" w14:textId="288B196C" w:rsidR="00AB4398" w:rsidRPr="00675222" w:rsidRDefault="008D68A8" w:rsidP="005C2FA3">
      <w:pPr>
        <w:pStyle w:val="output1a"/>
        <w:ind w:left="270" w:hanging="270"/>
        <w:rPr>
          <w:color w:val="000000" w:themeColor="text1"/>
          <w:sz w:val="24"/>
          <w:szCs w:val="24"/>
        </w:rPr>
      </w:pPr>
      <w:r>
        <w:rPr>
          <w:color w:val="000000" w:themeColor="text1"/>
          <w:sz w:val="24"/>
          <w:szCs w:val="24"/>
        </w:rPr>
        <w:t xml:space="preserve">55. </w:t>
      </w:r>
      <w:r w:rsidR="00AB4398" w:rsidRPr="00675222">
        <w:rPr>
          <w:color w:val="000000" w:themeColor="text1"/>
          <w:sz w:val="24"/>
          <w:szCs w:val="24"/>
        </w:rPr>
        <w:t xml:space="preserve">Budhwani, A., Titus, Anto Sam Crosslee Louis Sam, Srinivasan, V. A. A., </w:t>
      </w:r>
      <w:r w:rsidR="00AB4398" w:rsidRPr="00675222">
        <w:rPr>
          <w:b/>
          <w:bCs/>
          <w:color w:val="0000FF"/>
          <w:sz w:val="24"/>
          <w:szCs w:val="24"/>
          <w:u w:val="single"/>
        </w:rPr>
        <w:t>Sherwani, A.,</w:t>
      </w:r>
      <w:r w:rsidR="00AB4398" w:rsidRPr="00675222">
        <w:rPr>
          <w:color w:val="0000FF"/>
          <w:sz w:val="24"/>
          <w:szCs w:val="24"/>
        </w:rPr>
        <w:t xml:space="preserve"> </w:t>
      </w:r>
      <w:proofErr w:type="spellStart"/>
      <w:r w:rsidR="00AB4398" w:rsidRPr="00675222">
        <w:rPr>
          <w:color w:val="000000" w:themeColor="text1"/>
          <w:sz w:val="24"/>
          <w:szCs w:val="24"/>
        </w:rPr>
        <w:t>Appalaneni</w:t>
      </w:r>
      <w:proofErr w:type="spellEnd"/>
      <w:r w:rsidR="00AB4398" w:rsidRPr="00675222">
        <w:rPr>
          <w:color w:val="000000" w:themeColor="text1"/>
          <w:sz w:val="24"/>
          <w:szCs w:val="24"/>
        </w:rPr>
        <w:t xml:space="preserve">, R., Chen, S.-H., Saxena, R., </w:t>
      </w:r>
      <w:proofErr w:type="gramStart"/>
      <w:r w:rsidR="00AB4398" w:rsidRPr="00675222">
        <w:rPr>
          <w:color w:val="000000" w:themeColor="text1"/>
          <w:sz w:val="24"/>
          <w:szCs w:val="24"/>
        </w:rPr>
        <w:t>Cai, Q.</w:t>
      </w:r>
      <w:proofErr w:type="gramEnd"/>
      <w:r w:rsidR="00AB4398" w:rsidRPr="00675222">
        <w:rPr>
          <w:color w:val="000000" w:themeColor="text1"/>
          <w:sz w:val="24"/>
          <w:szCs w:val="24"/>
        </w:rPr>
        <w:t>, Truong, L. D., Wu, T., others (2025). Tubular Galectin-3 Expression Is Associated with Worse Kidney Disease in Lupus Nephritis. Journal of the American Society of Nephrology, 36(10S), 10--1681.</w:t>
      </w:r>
    </w:p>
    <w:p w14:paraId="73936119" w14:textId="43A31B7D" w:rsidR="00AB4398" w:rsidRPr="00675222" w:rsidRDefault="008D68A8" w:rsidP="008D68A8">
      <w:pPr>
        <w:pStyle w:val="output1a"/>
        <w:ind w:left="270" w:hanging="270"/>
        <w:rPr>
          <w:color w:val="000000" w:themeColor="text1"/>
          <w:sz w:val="24"/>
          <w:szCs w:val="24"/>
        </w:rPr>
      </w:pPr>
      <w:r>
        <w:rPr>
          <w:color w:val="000000" w:themeColor="text1"/>
          <w:sz w:val="24"/>
          <w:szCs w:val="24"/>
        </w:rPr>
        <w:t xml:space="preserve">56. </w:t>
      </w:r>
      <w:r w:rsidR="00AB4398" w:rsidRPr="008D68A8">
        <w:rPr>
          <w:b/>
          <w:bCs/>
          <w:color w:val="0000FF"/>
          <w:sz w:val="24"/>
          <w:szCs w:val="24"/>
          <w:u w:val="single"/>
        </w:rPr>
        <w:t>Dhavalikar, S.,</w:t>
      </w:r>
      <w:r w:rsidR="00AB4398" w:rsidRPr="00675222">
        <w:rPr>
          <w:color w:val="000000" w:themeColor="text1"/>
          <w:sz w:val="24"/>
          <w:szCs w:val="24"/>
        </w:rPr>
        <w:t xml:space="preserve"> </w:t>
      </w:r>
      <w:proofErr w:type="spellStart"/>
      <w:r w:rsidR="00AB4398" w:rsidRPr="00675222">
        <w:rPr>
          <w:color w:val="000000" w:themeColor="text1"/>
          <w:sz w:val="24"/>
          <w:szCs w:val="24"/>
        </w:rPr>
        <w:t>Pisati</w:t>
      </w:r>
      <w:proofErr w:type="spellEnd"/>
      <w:r w:rsidR="00AB4398" w:rsidRPr="00675222">
        <w:rPr>
          <w:color w:val="000000" w:themeColor="text1"/>
          <w:sz w:val="24"/>
          <w:szCs w:val="24"/>
        </w:rPr>
        <w:t xml:space="preserve">, A. R., </w:t>
      </w:r>
      <w:r w:rsidR="00AB4398" w:rsidRPr="00675222">
        <w:rPr>
          <w:b/>
          <w:bCs/>
          <w:color w:val="0000FF"/>
          <w:sz w:val="24"/>
          <w:szCs w:val="24"/>
          <w:u w:val="single"/>
        </w:rPr>
        <w:t>Thai, N.,</w:t>
      </w:r>
      <w:r w:rsidR="00AB4398" w:rsidRPr="00675222">
        <w:rPr>
          <w:color w:val="0000FF"/>
          <w:sz w:val="24"/>
          <w:szCs w:val="24"/>
        </w:rPr>
        <w:t xml:space="preserve"> </w:t>
      </w:r>
      <w:r w:rsidR="00AB4398" w:rsidRPr="00675222">
        <w:rPr>
          <w:color w:val="000000" w:themeColor="text1"/>
          <w:sz w:val="24"/>
          <w:szCs w:val="24"/>
        </w:rPr>
        <w:t>Mohan, C. (2025). Upregulation of Lipid Metabolism and Tricarboxylic Acid (TCA) Cycle Pathways Marks Disease in Lupus Nephritis Based on Comprehensive Urine Metabolomics. Journal of the American Society of Nephrology, 36(10S), 10--1681.</w:t>
      </w:r>
    </w:p>
    <w:p w14:paraId="6451D8B1" w14:textId="77777777" w:rsidR="00AB4398" w:rsidRPr="00675222" w:rsidRDefault="00AB4398" w:rsidP="00F93EA1">
      <w:pPr>
        <w:spacing w:line="240" w:lineRule="auto"/>
        <w:rPr>
          <w:rFonts w:ascii="Arial" w:hAnsi="Arial" w:cs="Arial"/>
          <w:color w:val="000000" w:themeColor="text1"/>
        </w:rPr>
      </w:pPr>
    </w:p>
    <w:p w14:paraId="5DA8F64D" w14:textId="77777777" w:rsidR="00675222" w:rsidRDefault="00675222" w:rsidP="00F93EA1">
      <w:pPr>
        <w:spacing w:line="240" w:lineRule="auto"/>
        <w:rPr>
          <w:rFonts w:ascii="Arial" w:hAnsi="Arial" w:cs="Arial"/>
          <w:color w:val="000000" w:themeColor="text1"/>
        </w:rPr>
      </w:pPr>
    </w:p>
    <w:p w14:paraId="6296BF05" w14:textId="77777777" w:rsidR="00675222" w:rsidRDefault="00675222" w:rsidP="00F93EA1">
      <w:pPr>
        <w:spacing w:line="240" w:lineRule="auto"/>
        <w:rPr>
          <w:rFonts w:ascii="Arial" w:hAnsi="Arial" w:cs="Arial"/>
          <w:color w:val="000000" w:themeColor="text1"/>
        </w:rPr>
      </w:pPr>
    </w:p>
    <w:p w14:paraId="27F4ED29" w14:textId="77777777" w:rsidR="00675222" w:rsidRDefault="00675222" w:rsidP="00F93EA1">
      <w:pPr>
        <w:spacing w:line="240" w:lineRule="auto"/>
        <w:rPr>
          <w:rFonts w:ascii="Arial" w:hAnsi="Arial" w:cs="Arial"/>
          <w:color w:val="000000" w:themeColor="text1"/>
        </w:rPr>
      </w:pPr>
    </w:p>
    <w:p w14:paraId="39104694" w14:textId="28F26665" w:rsidR="008D68A8" w:rsidRDefault="008D68A8">
      <w:pPr>
        <w:rPr>
          <w:rFonts w:ascii="Arial" w:hAnsi="Arial" w:cs="Arial"/>
          <w:b/>
          <w:bCs/>
          <w:color w:val="000000" w:themeColor="text1"/>
          <w:u w:val="single"/>
        </w:rPr>
      </w:pPr>
    </w:p>
    <w:sectPr w:rsidR="008D68A8" w:rsidSect="009435DE">
      <w:pgSz w:w="12240" w:h="15840"/>
      <w:pgMar w:top="1260" w:right="108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B605C"/>
    <w:multiLevelType w:val="hybridMultilevel"/>
    <w:tmpl w:val="0A3043C6"/>
    <w:lvl w:ilvl="0" w:tplc="AC3E51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575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1F"/>
    <w:rsid w:val="00000D1E"/>
    <w:rsid w:val="000035F5"/>
    <w:rsid w:val="00003FA5"/>
    <w:rsid w:val="00017054"/>
    <w:rsid w:val="000203DE"/>
    <w:rsid w:val="00023275"/>
    <w:rsid w:val="0002327A"/>
    <w:rsid w:val="000252E4"/>
    <w:rsid w:val="000258CC"/>
    <w:rsid w:val="00025AAD"/>
    <w:rsid w:val="00026D56"/>
    <w:rsid w:val="00032AA7"/>
    <w:rsid w:val="00041506"/>
    <w:rsid w:val="000459F0"/>
    <w:rsid w:val="000551E9"/>
    <w:rsid w:val="0005704B"/>
    <w:rsid w:val="00061F06"/>
    <w:rsid w:val="00066115"/>
    <w:rsid w:val="0007248A"/>
    <w:rsid w:val="00074CC9"/>
    <w:rsid w:val="00074F10"/>
    <w:rsid w:val="000762B7"/>
    <w:rsid w:val="00076465"/>
    <w:rsid w:val="000768AE"/>
    <w:rsid w:val="000857D5"/>
    <w:rsid w:val="000900D3"/>
    <w:rsid w:val="00092E3E"/>
    <w:rsid w:val="00095456"/>
    <w:rsid w:val="000A5E6B"/>
    <w:rsid w:val="000B2455"/>
    <w:rsid w:val="000C7D08"/>
    <w:rsid w:val="000D20E6"/>
    <w:rsid w:val="000D3907"/>
    <w:rsid w:val="000D7FC1"/>
    <w:rsid w:val="000E2F7C"/>
    <w:rsid w:val="00100F12"/>
    <w:rsid w:val="00101766"/>
    <w:rsid w:val="00105C42"/>
    <w:rsid w:val="0011454F"/>
    <w:rsid w:val="00115363"/>
    <w:rsid w:val="00121291"/>
    <w:rsid w:val="00123B50"/>
    <w:rsid w:val="00143C0D"/>
    <w:rsid w:val="00152839"/>
    <w:rsid w:val="00154A92"/>
    <w:rsid w:val="00155032"/>
    <w:rsid w:val="00156094"/>
    <w:rsid w:val="00156D67"/>
    <w:rsid w:val="001613A1"/>
    <w:rsid w:val="00172A84"/>
    <w:rsid w:val="001773CB"/>
    <w:rsid w:val="001849C0"/>
    <w:rsid w:val="00197103"/>
    <w:rsid w:val="001A1EFE"/>
    <w:rsid w:val="001B1DC4"/>
    <w:rsid w:val="001B7B48"/>
    <w:rsid w:val="001C01E7"/>
    <w:rsid w:val="001C3655"/>
    <w:rsid w:val="001C45C2"/>
    <w:rsid w:val="001C48FD"/>
    <w:rsid w:val="001C49BF"/>
    <w:rsid w:val="001C7304"/>
    <w:rsid w:val="001C7BCA"/>
    <w:rsid w:val="001E2505"/>
    <w:rsid w:val="001E4BF7"/>
    <w:rsid w:val="001F78D2"/>
    <w:rsid w:val="00226B10"/>
    <w:rsid w:val="002347D8"/>
    <w:rsid w:val="00236623"/>
    <w:rsid w:val="00240257"/>
    <w:rsid w:val="002453E5"/>
    <w:rsid w:val="0026193C"/>
    <w:rsid w:val="002707C0"/>
    <w:rsid w:val="00270A58"/>
    <w:rsid w:val="0027289A"/>
    <w:rsid w:val="00281779"/>
    <w:rsid w:val="0028645F"/>
    <w:rsid w:val="00291016"/>
    <w:rsid w:val="0029304F"/>
    <w:rsid w:val="0029702D"/>
    <w:rsid w:val="00297ADC"/>
    <w:rsid w:val="002A5344"/>
    <w:rsid w:val="002B33E6"/>
    <w:rsid w:val="002B3BF4"/>
    <w:rsid w:val="002B6BC5"/>
    <w:rsid w:val="002B7ED8"/>
    <w:rsid w:val="002C4553"/>
    <w:rsid w:val="002D2C53"/>
    <w:rsid w:val="002E3874"/>
    <w:rsid w:val="002E4A6A"/>
    <w:rsid w:val="002E6AAD"/>
    <w:rsid w:val="002F02E2"/>
    <w:rsid w:val="002F5454"/>
    <w:rsid w:val="00307251"/>
    <w:rsid w:val="003074A8"/>
    <w:rsid w:val="00314BE7"/>
    <w:rsid w:val="00322F40"/>
    <w:rsid w:val="00330721"/>
    <w:rsid w:val="003315F7"/>
    <w:rsid w:val="003323BA"/>
    <w:rsid w:val="00334155"/>
    <w:rsid w:val="00335E23"/>
    <w:rsid w:val="00336D6E"/>
    <w:rsid w:val="0033798C"/>
    <w:rsid w:val="0034221F"/>
    <w:rsid w:val="00343540"/>
    <w:rsid w:val="00350173"/>
    <w:rsid w:val="003529E7"/>
    <w:rsid w:val="003638B0"/>
    <w:rsid w:val="003701C3"/>
    <w:rsid w:val="00380748"/>
    <w:rsid w:val="003A3041"/>
    <w:rsid w:val="003C13F0"/>
    <w:rsid w:val="003C2BAC"/>
    <w:rsid w:val="003C551A"/>
    <w:rsid w:val="003C6CE2"/>
    <w:rsid w:val="003D32A6"/>
    <w:rsid w:val="003D7795"/>
    <w:rsid w:val="003E396E"/>
    <w:rsid w:val="003E5564"/>
    <w:rsid w:val="00400F9B"/>
    <w:rsid w:val="00402987"/>
    <w:rsid w:val="004029AE"/>
    <w:rsid w:val="00403228"/>
    <w:rsid w:val="004223E2"/>
    <w:rsid w:val="004249B8"/>
    <w:rsid w:val="004311D8"/>
    <w:rsid w:val="004329F2"/>
    <w:rsid w:val="004343D2"/>
    <w:rsid w:val="00440191"/>
    <w:rsid w:val="00445917"/>
    <w:rsid w:val="00451375"/>
    <w:rsid w:val="00451CA8"/>
    <w:rsid w:val="00454B65"/>
    <w:rsid w:val="00461F0E"/>
    <w:rsid w:val="00464209"/>
    <w:rsid w:val="004729FE"/>
    <w:rsid w:val="0047702A"/>
    <w:rsid w:val="00487BB5"/>
    <w:rsid w:val="00494AC2"/>
    <w:rsid w:val="00494DE6"/>
    <w:rsid w:val="004B1538"/>
    <w:rsid w:val="004B1976"/>
    <w:rsid w:val="004B3712"/>
    <w:rsid w:val="004B7B42"/>
    <w:rsid w:val="004C79A7"/>
    <w:rsid w:val="004D1A33"/>
    <w:rsid w:val="004D3623"/>
    <w:rsid w:val="004E38AE"/>
    <w:rsid w:val="004F3F69"/>
    <w:rsid w:val="005049C3"/>
    <w:rsid w:val="00504B15"/>
    <w:rsid w:val="005117DC"/>
    <w:rsid w:val="005131D9"/>
    <w:rsid w:val="00514727"/>
    <w:rsid w:val="00523E47"/>
    <w:rsid w:val="00525AFD"/>
    <w:rsid w:val="0052687D"/>
    <w:rsid w:val="00532722"/>
    <w:rsid w:val="00544053"/>
    <w:rsid w:val="00544BB0"/>
    <w:rsid w:val="00544D06"/>
    <w:rsid w:val="00545057"/>
    <w:rsid w:val="00556F4E"/>
    <w:rsid w:val="0056257A"/>
    <w:rsid w:val="00563745"/>
    <w:rsid w:val="00571A7A"/>
    <w:rsid w:val="00573EB3"/>
    <w:rsid w:val="0057508B"/>
    <w:rsid w:val="00581165"/>
    <w:rsid w:val="00582D6E"/>
    <w:rsid w:val="00584ED5"/>
    <w:rsid w:val="00590602"/>
    <w:rsid w:val="005A0059"/>
    <w:rsid w:val="005A03BB"/>
    <w:rsid w:val="005B14CC"/>
    <w:rsid w:val="005B1542"/>
    <w:rsid w:val="005C07F4"/>
    <w:rsid w:val="005C21F0"/>
    <w:rsid w:val="005C2FA3"/>
    <w:rsid w:val="005C4FA3"/>
    <w:rsid w:val="005C5E8E"/>
    <w:rsid w:val="005D481F"/>
    <w:rsid w:val="005E10B0"/>
    <w:rsid w:val="005E2EA0"/>
    <w:rsid w:val="005E3037"/>
    <w:rsid w:val="005F38B2"/>
    <w:rsid w:val="005F62EA"/>
    <w:rsid w:val="006011CB"/>
    <w:rsid w:val="00602E85"/>
    <w:rsid w:val="00612C50"/>
    <w:rsid w:val="00616F0D"/>
    <w:rsid w:val="006379EE"/>
    <w:rsid w:val="00647565"/>
    <w:rsid w:val="00647B27"/>
    <w:rsid w:val="00653C28"/>
    <w:rsid w:val="00653EF2"/>
    <w:rsid w:val="00657409"/>
    <w:rsid w:val="006661AB"/>
    <w:rsid w:val="006722F5"/>
    <w:rsid w:val="00675222"/>
    <w:rsid w:val="006818F1"/>
    <w:rsid w:val="00683A04"/>
    <w:rsid w:val="00683E08"/>
    <w:rsid w:val="00685629"/>
    <w:rsid w:val="006923A8"/>
    <w:rsid w:val="006A00DE"/>
    <w:rsid w:val="006B3F11"/>
    <w:rsid w:val="006B6016"/>
    <w:rsid w:val="006B7262"/>
    <w:rsid w:val="006C285F"/>
    <w:rsid w:val="006C4587"/>
    <w:rsid w:val="006C4E34"/>
    <w:rsid w:val="006C4EF5"/>
    <w:rsid w:val="006D0B49"/>
    <w:rsid w:val="006E11C6"/>
    <w:rsid w:val="006E7623"/>
    <w:rsid w:val="006F36E7"/>
    <w:rsid w:val="006F5DA1"/>
    <w:rsid w:val="006F7523"/>
    <w:rsid w:val="0070710C"/>
    <w:rsid w:val="007146E9"/>
    <w:rsid w:val="00733278"/>
    <w:rsid w:val="00737482"/>
    <w:rsid w:val="00737D99"/>
    <w:rsid w:val="0074374E"/>
    <w:rsid w:val="00745982"/>
    <w:rsid w:val="007564AC"/>
    <w:rsid w:val="00763DF8"/>
    <w:rsid w:val="00764B15"/>
    <w:rsid w:val="007704FD"/>
    <w:rsid w:val="0077280A"/>
    <w:rsid w:val="0077679E"/>
    <w:rsid w:val="0077707F"/>
    <w:rsid w:val="00781656"/>
    <w:rsid w:val="00781EDA"/>
    <w:rsid w:val="00782DB4"/>
    <w:rsid w:val="00784EBA"/>
    <w:rsid w:val="0078511E"/>
    <w:rsid w:val="007936EB"/>
    <w:rsid w:val="0079574E"/>
    <w:rsid w:val="00795C75"/>
    <w:rsid w:val="007A70B1"/>
    <w:rsid w:val="007B17B1"/>
    <w:rsid w:val="007B3E65"/>
    <w:rsid w:val="007B53F1"/>
    <w:rsid w:val="007B5809"/>
    <w:rsid w:val="007B6A1E"/>
    <w:rsid w:val="007C3446"/>
    <w:rsid w:val="007C426D"/>
    <w:rsid w:val="007D4E97"/>
    <w:rsid w:val="007D5155"/>
    <w:rsid w:val="007E1634"/>
    <w:rsid w:val="007E205D"/>
    <w:rsid w:val="007E5F7D"/>
    <w:rsid w:val="007F61FA"/>
    <w:rsid w:val="008023E3"/>
    <w:rsid w:val="008046E8"/>
    <w:rsid w:val="0081193D"/>
    <w:rsid w:val="00815CC0"/>
    <w:rsid w:val="0083301C"/>
    <w:rsid w:val="008455F0"/>
    <w:rsid w:val="00845950"/>
    <w:rsid w:val="00847B9B"/>
    <w:rsid w:val="00852298"/>
    <w:rsid w:val="00856BC9"/>
    <w:rsid w:val="0086143F"/>
    <w:rsid w:val="0086205A"/>
    <w:rsid w:val="00871651"/>
    <w:rsid w:val="00872B66"/>
    <w:rsid w:val="00873A25"/>
    <w:rsid w:val="008764A6"/>
    <w:rsid w:val="0088478C"/>
    <w:rsid w:val="00886008"/>
    <w:rsid w:val="00893072"/>
    <w:rsid w:val="008A17E8"/>
    <w:rsid w:val="008A5B4A"/>
    <w:rsid w:val="008B341A"/>
    <w:rsid w:val="008B5F63"/>
    <w:rsid w:val="008B6E8F"/>
    <w:rsid w:val="008C1A07"/>
    <w:rsid w:val="008C27A8"/>
    <w:rsid w:val="008C4936"/>
    <w:rsid w:val="008D5563"/>
    <w:rsid w:val="008D68A8"/>
    <w:rsid w:val="008E0D52"/>
    <w:rsid w:val="008F2F2B"/>
    <w:rsid w:val="00902D30"/>
    <w:rsid w:val="009053E0"/>
    <w:rsid w:val="00910A34"/>
    <w:rsid w:val="00914D19"/>
    <w:rsid w:val="0091582B"/>
    <w:rsid w:val="0091708A"/>
    <w:rsid w:val="00923CA9"/>
    <w:rsid w:val="0093347B"/>
    <w:rsid w:val="00934345"/>
    <w:rsid w:val="00934869"/>
    <w:rsid w:val="00942FE7"/>
    <w:rsid w:val="009435DE"/>
    <w:rsid w:val="00953C50"/>
    <w:rsid w:val="00963253"/>
    <w:rsid w:val="00975DA1"/>
    <w:rsid w:val="00976181"/>
    <w:rsid w:val="00977C5E"/>
    <w:rsid w:val="00986A0A"/>
    <w:rsid w:val="009906F7"/>
    <w:rsid w:val="009A0F74"/>
    <w:rsid w:val="009A122C"/>
    <w:rsid w:val="009A3511"/>
    <w:rsid w:val="009A35BC"/>
    <w:rsid w:val="009A547C"/>
    <w:rsid w:val="009A5A2B"/>
    <w:rsid w:val="009A7780"/>
    <w:rsid w:val="009B1C1C"/>
    <w:rsid w:val="009B273F"/>
    <w:rsid w:val="009B7DC0"/>
    <w:rsid w:val="009C2367"/>
    <w:rsid w:val="009D527A"/>
    <w:rsid w:val="009E0599"/>
    <w:rsid w:val="009F0315"/>
    <w:rsid w:val="009F2A6B"/>
    <w:rsid w:val="009F2CFD"/>
    <w:rsid w:val="009F545F"/>
    <w:rsid w:val="00A037AE"/>
    <w:rsid w:val="00A04DE0"/>
    <w:rsid w:val="00A05E05"/>
    <w:rsid w:val="00A11F66"/>
    <w:rsid w:val="00A151D1"/>
    <w:rsid w:val="00A152E2"/>
    <w:rsid w:val="00A15536"/>
    <w:rsid w:val="00A170D9"/>
    <w:rsid w:val="00A261A1"/>
    <w:rsid w:val="00A263CE"/>
    <w:rsid w:val="00A333A2"/>
    <w:rsid w:val="00A33D75"/>
    <w:rsid w:val="00A41D5C"/>
    <w:rsid w:val="00A445F6"/>
    <w:rsid w:val="00A51493"/>
    <w:rsid w:val="00A51956"/>
    <w:rsid w:val="00A57A20"/>
    <w:rsid w:val="00A57C86"/>
    <w:rsid w:val="00A66DD9"/>
    <w:rsid w:val="00A67450"/>
    <w:rsid w:val="00A76107"/>
    <w:rsid w:val="00A86A49"/>
    <w:rsid w:val="00A91164"/>
    <w:rsid w:val="00A935ED"/>
    <w:rsid w:val="00AA2EA3"/>
    <w:rsid w:val="00AA3E24"/>
    <w:rsid w:val="00AA60A5"/>
    <w:rsid w:val="00AB23DB"/>
    <w:rsid w:val="00AB4398"/>
    <w:rsid w:val="00AB4C9A"/>
    <w:rsid w:val="00AC46C1"/>
    <w:rsid w:val="00AD359F"/>
    <w:rsid w:val="00AD52E3"/>
    <w:rsid w:val="00AD7C4E"/>
    <w:rsid w:val="00AE13BA"/>
    <w:rsid w:val="00AE1B36"/>
    <w:rsid w:val="00AE245D"/>
    <w:rsid w:val="00AE45BF"/>
    <w:rsid w:val="00AF1326"/>
    <w:rsid w:val="00AF62D3"/>
    <w:rsid w:val="00B00779"/>
    <w:rsid w:val="00B05CB3"/>
    <w:rsid w:val="00B05FDB"/>
    <w:rsid w:val="00B10A46"/>
    <w:rsid w:val="00B200E5"/>
    <w:rsid w:val="00B23D2D"/>
    <w:rsid w:val="00B2515A"/>
    <w:rsid w:val="00B25547"/>
    <w:rsid w:val="00B26947"/>
    <w:rsid w:val="00B27A32"/>
    <w:rsid w:val="00B30987"/>
    <w:rsid w:val="00B346E4"/>
    <w:rsid w:val="00B37AFF"/>
    <w:rsid w:val="00B41F95"/>
    <w:rsid w:val="00B43744"/>
    <w:rsid w:val="00B438A0"/>
    <w:rsid w:val="00B53750"/>
    <w:rsid w:val="00B6156C"/>
    <w:rsid w:val="00B6709C"/>
    <w:rsid w:val="00B713D9"/>
    <w:rsid w:val="00B83B86"/>
    <w:rsid w:val="00B900DC"/>
    <w:rsid w:val="00B9061E"/>
    <w:rsid w:val="00B96792"/>
    <w:rsid w:val="00B97E95"/>
    <w:rsid w:val="00B97EE1"/>
    <w:rsid w:val="00BB5373"/>
    <w:rsid w:val="00BB6F78"/>
    <w:rsid w:val="00BB76DC"/>
    <w:rsid w:val="00BC1B42"/>
    <w:rsid w:val="00BC2A32"/>
    <w:rsid w:val="00BC6D61"/>
    <w:rsid w:val="00BD0F32"/>
    <w:rsid w:val="00BD1929"/>
    <w:rsid w:val="00BD3686"/>
    <w:rsid w:val="00BD68C2"/>
    <w:rsid w:val="00BE4D42"/>
    <w:rsid w:val="00BE609A"/>
    <w:rsid w:val="00BE62B2"/>
    <w:rsid w:val="00BE6AB3"/>
    <w:rsid w:val="00BF0C3B"/>
    <w:rsid w:val="00BF1066"/>
    <w:rsid w:val="00BF4DBC"/>
    <w:rsid w:val="00BF50FF"/>
    <w:rsid w:val="00C006AB"/>
    <w:rsid w:val="00C01066"/>
    <w:rsid w:val="00C02B2E"/>
    <w:rsid w:val="00C05C7C"/>
    <w:rsid w:val="00C12EA9"/>
    <w:rsid w:val="00C14A04"/>
    <w:rsid w:val="00C24745"/>
    <w:rsid w:val="00C31CBC"/>
    <w:rsid w:val="00C34369"/>
    <w:rsid w:val="00C34DBC"/>
    <w:rsid w:val="00C454DC"/>
    <w:rsid w:val="00C5105C"/>
    <w:rsid w:val="00C51FAE"/>
    <w:rsid w:val="00C5677A"/>
    <w:rsid w:val="00C57410"/>
    <w:rsid w:val="00C61CFD"/>
    <w:rsid w:val="00C62040"/>
    <w:rsid w:val="00C82B52"/>
    <w:rsid w:val="00C847BE"/>
    <w:rsid w:val="00C94C04"/>
    <w:rsid w:val="00C961AF"/>
    <w:rsid w:val="00C979E0"/>
    <w:rsid w:val="00C97FC8"/>
    <w:rsid w:val="00CA1FCC"/>
    <w:rsid w:val="00CA74DD"/>
    <w:rsid w:val="00CB027F"/>
    <w:rsid w:val="00CB4B35"/>
    <w:rsid w:val="00CC04C3"/>
    <w:rsid w:val="00CC12A8"/>
    <w:rsid w:val="00CC58BC"/>
    <w:rsid w:val="00CD6064"/>
    <w:rsid w:val="00CE0000"/>
    <w:rsid w:val="00CE66DA"/>
    <w:rsid w:val="00CE7335"/>
    <w:rsid w:val="00CF0FA8"/>
    <w:rsid w:val="00CF46E2"/>
    <w:rsid w:val="00CF477C"/>
    <w:rsid w:val="00CF4E86"/>
    <w:rsid w:val="00D072F8"/>
    <w:rsid w:val="00D1171C"/>
    <w:rsid w:val="00D11E05"/>
    <w:rsid w:val="00D12438"/>
    <w:rsid w:val="00D2071C"/>
    <w:rsid w:val="00D262A1"/>
    <w:rsid w:val="00D302A3"/>
    <w:rsid w:val="00D32CE1"/>
    <w:rsid w:val="00D37EB8"/>
    <w:rsid w:val="00D4127E"/>
    <w:rsid w:val="00D4290A"/>
    <w:rsid w:val="00D46072"/>
    <w:rsid w:val="00D46F3A"/>
    <w:rsid w:val="00D6704A"/>
    <w:rsid w:val="00D673FD"/>
    <w:rsid w:val="00D8142D"/>
    <w:rsid w:val="00D86CE0"/>
    <w:rsid w:val="00D87CD5"/>
    <w:rsid w:val="00D90878"/>
    <w:rsid w:val="00D914F8"/>
    <w:rsid w:val="00D9432A"/>
    <w:rsid w:val="00D979E5"/>
    <w:rsid w:val="00DA5607"/>
    <w:rsid w:val="00DB38CC"/>
    <w:rsid w:val="00DB553D"/>
    <w:rsid w:val="00DB7072"/>
    <w:rsid w:val="00DE2DF1"/>
    <w:rsid w:val="00DE613D"/>
    <w:rsid w:val="00DE6775"/>
    <w:rsid w:val="00DF307E"/>
    <w:rsid w:val="00DF39F0"/>
    <w:rsid w:val="00DF59F9"/>
    <w:rsid w:val="00E1305F"/>
    <w:rsid w:val="00E16A99"/>
    <w:rsid w:val="00E208A6"/>
    <w:rsid w:val="00E438DB"/>
    <w:rsid w:val="00E4452C"/>
    <w:rsid w:val="00E5157A"/>
    <w:rsid w:val="00E54D79"/>
    <w:rsid w:val="00E77C29"/>
    <w:rsid w:val="00E87C1F"/>
    <w:rsid w:val="00EB7F05"/>
    <w:rsid w:val="00EC0BB7"/>
    <w:rsid w:val="00EC1874"/>
    <w:rsid w:val="00EC28AF"/>
    <w:rsid w:val="00EC59D9"/>
    <w:rsid w:val="00EC6E7B"/>
    <w:rsid w:val="00ED1108"/>
    <w:rsid w:val="00EF061D"/>
    <w:rsid w:val="00EF104C"/>
    <w:rsid w:val="00EF1334"/>
    <w:rsid w:val="00EF2315"/>
    <w:rsid w:val="00EF3102"/>
    <w:rsid w:val="00EF3CA8"/>
    <w:rsid w:val="00EF55BD"/>
    <w:rsid w:val="00EF6851"/>
    <w:rsid w:val="00EF7063"/>
    <w:rsid w:val="00EF7E99"/>
    <w:rsid w:val="00F00D9B"/>
    <w:rsid w:val="00F05A74"/>
    <w:rsid w:val="00F122E8"/>
    <w:rsid w:val="00F17384"/>
    <w:rsid w:val="00F23AAD"/>
    <w:rsid w:val="00F36966"/>
    <w:rsid w:val="00F51C24"/>
    <w:rsid w:val="00F5211D"/>
    <w:rsid w:val="00F53EFB"/>
    <w:rsid w:val="00F5607A"/>
    <w:rsid w:val="00F57596"/>
    <w:rsid w:val="00F629CA"/>
    <w:rsid w:val="00F6638F"/>
    <w:rsid w:val="00F71648"/>
    <w:rsid w:val="00F73D2C"/>
    <w:rsid w:val="00F74B25"/>
    <w:rsid w:val="00F765F5"/>
    <w:rsid w:val="00F77039"/>
    <w:rsid w:val="00F77F63"/>
    <w:rsid w:val="00F84334"/>
    <w:rsid w:val="00F8698E"/>
    <w:rsid w:val="00F925D2"/>
    <w:rsid w:val="00F93EA1"/>
    <w:rsid w:val="00F95818"/>
    <w:rsid w:val="00F967FA"/>
    <w:rsid w:val="00FA14B4"/>
    <w:rsid w:val="00FA3C9B"/>
    <w:rsid w:val="00FB409D"/>
    <w:rsid w:val="00FB76BB"/>
    <w:rsid w:val="00FC45C7"/>
    <w:rsid w:val="00FD58D6"/>
    <w:rsid w:val="00FE017C"/>
    <w:rsid w:val="00FE04B7"/>
    <w:rsid w:val="00FE2351"/>
    <w:rsid w:val="00FE2A98"/>
    <w:rsid w:val="00FE2EED"/>
    <w:rsid w:val="00FE4FCC"/>
    <w:rsid w:val="00FE5F10"/>
    <w:rsid w:val="00FE6132"/>
    <w:rsid w:val="00FF1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1D7CC"/>
  <w15:chartTrackingRefBased/>
  <w15:docId w15:val="{498454F3-CC3A-4BA5-B4D5-A1AB2785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48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8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48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8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8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8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8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8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8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8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8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48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8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8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8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8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8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81F"/>
    <w:rPr>
      <w:rFonts w:eastAsiaTheme="majorEastAsia" w:cstheme="majorBidi"/>
      <w:color w:val="272727" w:themeColor="text1" w:themeTint="D8"/>
    </w:rPr>
  </w:style>
  <w:style w:type="paragraph" w:styleId="Title">
    <w:name w:val="Title"/>
    <w:basedOn w:val="Normal"/>
    <w:next w:val="Normal"/>
    <w:link w:val="TitleChar"/>
    <w:uiPriority w:val="10"/>
    <w:qFormat/>
    <w:rsid w:val="005D4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8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8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8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81F"/>
    <w:pPr>
      <w:spacing w:before="160"/>
      <w:jc w:val="center"/>
    </w:pPr>
    <w:rPr>
      <w:i/>
      <w:iCs/>
      <w:color w:val="404040" w:themeColor="text1" w:themeTint="BF"/>
    </w:rPr>
  </w:style>
  <w:style w:type="character" w:customStyle="1" w:styleId="QuoteChar">
    <w:name w:val="Quote Char"/>
    <w:basedOn w:val="DefaultParagraphFont"/>
    <w:link w:val="Quote"/>
    <w:uiPriority w:val="29"/>
    <w:rsid w:val="005D481F"/>
    <w:rPr>
      <w:i/>
      <w:iCs/>
      <w:color w:val="404040" w:themeColor="text1" w:themeTint="BF"/>
    </w:rPr>
  </w:style>
  <w:style w:type="paragraph" w:styleId="ListParagraph">
    <w:name w:val="List Paragraph"/>
    <w:basedOn w:val="Normal"/>
    <w:uiPriority w:val="34"/>
    <w:qFormat/>
    <w:rsid w:val="005D481F"/>
    <w:pPr>
      <w:ind w:left="720"/>
      <w:contextualSpacing/>
    </w:pPr>
  </w:style>
  <w:style w:type="character" w:styleId="IntenseEmphasis">
    <w:name w:val="Intense Emphasis"/>
    <w:basedOn w:val="DefaultParagraphFont"/>
    <w:uiPriority w:val="21"/>
    <w:qFormat/>
    <w:rsid w:val="005D481F"/>
    <w:rPr>
      <w:i/>
      <w:iCs/>
      <w:color w:val="0F4761" w:themeColor="accent1" w:themeShade="BF"/>
    </w:rPr>
  </w:style>
  <w:style w:type="paragraph" w:styleId="IntenseQuote">
    <w:name w:val="Intense Quote"/>
    <w:basedOn w:val="Normal"/>
    <w:next w:val="Normal"/>
    <w:link w:val="IntenseQuoteChar"/>
    <w:uiPriority w:val="30"/>
    <w:qFormat/>
    <w:rsid w:val="005D48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81F"/>
    <w:rPr>
      <w:i/>
      <w:iCs/>
      <w:color w:val="0F4761" w:themeColor="accent1" w:themeShade="BF"/>
    </w:rPr>
  </w:style>
  <w:style w:type="character" w:styleId="IntenseReference">
    <w:name w:val="Intense Reference"/>
    <w:basedOn w:val="DefaultParagraphFont"/>
    <w:uiPriority w:val="32"/>
    <w:qFormat/>
    <w:rsid w:val="005D481F"/>
    <w:rPr>
      <w:b/>
      <w:bCs/>
      <w:smallCaps/>
      <w:color w:val="0F4761" w:themeColor="accent1" w:themeShade="BF"/>
      <w:spacing w:val="5"/>
    </w:rPr>
  </w:style>
  <w:style w:type="character" w:styleId="Hyperlink">
    <w:name w:val="Hyperlink"/>
    <w:basedOn w:val="DefaultParagraphFont"/>
    <w:uiPriority w:val="99"/>
    <w:unhideWhenUsed/>
    <w:rsid w:val="001C7304"/>
    <w:rPr>
      <w:color w:val="467886" w:themeColor="hyperlink"/>
      <w:u w:val="single"/>
    </w:rPr>
  </w:style>
  <w:style w:type="character" w:styleId="UnresolvedMention">
    <w:name w:val="Unresolved Mention"/>
    <w:basedOn w:val="DefaultParagraphFont"/>
    <w:uiPriority w:val="99"/>
    <w:semiHidden/>
    <w:unhideWhenUsed/>
    <w:rsid w:val="001C7304"/>
    <w:rPr>
      <w:color w:val="605E5C"/>
      <w:shd w:val="clear" w:color="auto" w:fill="E1DFDD"/>
    </w:rPr>
  </w:style>
  <w:style w:type="character" w:styleId="FollowedHyperlink">
    <w:name w:val="FollowedHyperlink"/>
    <w:basedOn w:val="DefaultParagraphFont"/>
    <w:uiPriority w:val="99"/>
    <w:semiHidden/>
    <w:unhideWhenUsed/>
    <w:rsid w:val="00D46072"/>
    <w:rPr>
      <w:color w:val="96607D" w:themeColor="followedHyperlink"/>
      <w:u w:val="single"/>
    </w:rPr>
  </w:style>
  <w:style w:type="paragraph" w:customStyle="1" w:styleId="DataField11pt-SingleChar">
    <w:name w:val="Data Field 11pt-Single Char"/>
    <w:basedOn w:val="Normal"/>
    <w:link w:val="DataField11pt-SingleCharChar"/>
    <w:rsid w:val="00763DF8"/>
    <w:pPr>
      <w:autoSpaceDE w:val="0"/>
      <w:autoSpaceDN w:val="0"/>
      <w:spacing w:after="0" w:line="240" w:lineRule="auto"/>
    </w:pPr>
    <w:rPr>
      <w:rFonts w:ascii="Arial" w:eastAsia="Times New Roman" w:hAnsi="Arial" w:cs="Arial"/>
      <w:kern w:val="0"/>
      <w:sz w:val="22"/>
      <w:szCs w:val="20"/>
      <w14:ligatures w14:val="none"/>
    </w:rPr>
  </w:style>
  <w:style w:type="character" w:customStyle="1" w:styleId="DataField11pt-SingleCharChar">
    <w:name w:val="Data Field 11pt-Single Char Char"/>
    <w:basedOn w:val="DefaultParagraphFont"/>
    <w:link w:val="DataField11pt-SingleChar"/>
    <w:rsid w:val="00763DF8"/>
    <w:rPr>
      <w:rFonts w:ascii="Arial" w:eastAsia="Times New Roman" w:hAnsi="Arial" w:cs="Arial"/>
      <w:kern w:val="0"/>
      <w:sz w:val="22"/>
      <w:szCs w:val="20"/>
      <w14:ligatures w14:val="none"/>
    </w:rPr>
  </w:style>
  <w:style w:type="paragraph" w:customStyle="1" w:styleId="output1a">
    <w:name w:val="*output1a"/>
    <w:uiPriority w:val="99"/>
    <w:rsid w:val="00AB4398"/>
    <w:pPr>
      <w:autoSpaceDE w:val="0"/>
      <w:autoSpaceDN w:val="0"/>
      <w:adjustRightInd w:val="0"/>
      <w:spacing w:after="0" w:line="240" w:lineRule="auto"/>
      <w:ind w:left="720" w:hanging="360"/>
    </w:pPr>
    <w:rPr>
      <w:rFonts w:ascii="Arial" w:eastAsiaTheme="minorEastAsia"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hyperlink" Target="https://pubmed.ncbi.nlm.nih.gov/38194790/" TargetMode="External"/><Relationship Id="rId7" Type="http://schemas.openxmlformats.org/officeDocument/2006/relationships/hyperlink" Target="javascript:;" TargetMode="External"/><Relationship Id="rId2" Type="http://schemas.openxmlformats.org/officeDocument/2006/relationships/styles" Target="styles.xml"/><Relationship Id="rId16" Type="http://schemas.openxmlformats.org/officeDocument/2006/relationships/hyperlink" Target="javascript:;" TargetMode="External"/><Relationship Id="rId29"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hyperlink" Target="javascript:;" TargetMode="Externa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theme" Target="theme/theme1.xml"/><Relationship Id="rId5" Type="http://schemas.openxmlformats.org/officeDocument/2006/relationships/hyperlink" Target="javascript:;" TargetMode="Externa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 TargetMode="Externa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https://pubmed.ncbi.nlm.nih.gov/38392017/" TargetMode="External"/><Relationship Id="rId8" Type="http://schemas.openxmlformats.org/officeDocument/2006/relationships/hyperlink" Target="javascript:;" TargetMode="External"/><Relationship Id="rId3" Type="http://schemas.openxmlformats.org/officeDocument/2006/relationships/settings" Target="setting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20" Type="http://schemas.openxmlformats.org/officeDocument/2006/relationships/hyperlink" Target="javascript:;" TargetMode="External"/><Relationship Id="rId41"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2425</Words>
  <Characters>14603</Characters>
  <Application>Microsoft Office Word</Application>
  <DocSecurity>0</DocSecurity>
  <Lines>243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Mohan, Chandra</dc:creator>
  <cp:keywords/>
  <dc:description/>
  <cp:lastModifiedBy>Mohan, Chandra</cp:lastModifiedBy>
  <cp:revision>4</cp:revision>
  <dcterms:created xsi:type="dcterms:W3CDTF">2026-01-07T06:32:00Z</dcterms:created>
  <dcterms:modified xsi:type="dcterms:W3CDTF">2026-01-07T06:58:00Z</dcterms:modified>
</cp:coreProperties>
</file>